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18" w:rsidRPr="004C1618" w:rsidRDefault="004C1618" w:rsidP="004C1618">
      <w:pPr>
        <w:pBdr>
          <w:bottom w:val="single" w:sz="6" w:space="1" w:color="auto"/>
        </w:pBdr>
        <w:jc w:val="center"/>
        <w:rPr>
          <w:b/>
        </w:rPr>
      </w:pPr>
      <w:r w:rsidRPr="004C1618">
        <w:rPr>
          <w:b/>
        </w:rPr>
        <w:t>M</w:t>
      </w:r>
      <w:r w:rsidRPr="004C1618">
        <w:rPr>
          <w:rFonts w:hint="eastAsia"/>
          <w:b/>
        </w:rPr>
        <w:t>inistr</w:t>
      </w:r>
      <w:r w:rsidRPr="004C1618">
        <w:rPr>
          <w:b/>
        </w:rPr>
        <w:t>y of Commerce of People’s Republic of China</w:t>
      </w:r>
    </w:p>
    <w:p w:rsidR="004C1618" w:rsidRDefault="00B27B04" w:rsidP="006902BC">
      <w:pPr>
        <w:jc w:val="right"/>
      </w:pPr>
      <w:proofErr w:type="spellStart"/>
      <w:r>
        <w:t>TRB</w:t>
      </w:r>
      <w:proofErr w:type="spellEnd"/>
      <w:r>
        <w:t xml:space="preserve"> </w:t>
      </w:r>
      <w:r w:rsidR="00F2219A">
        <w:t>P</w:t>
      </w:r>
      <w:r w:rsidR="00F2219A">
        <w:rPr>
          <w:rFonts w:hint="eastAsia"/>
        </w:rPr>
        <w:t>ol</w:t>
      </w:r>
      <w:r w:rsidR="00F2219A">
        <w:t>icy &amp; Regulation</w:t>
      </w:r>
      <w:r>
        <w:t xml:space="preserve"> Note No. </w:t>
      </w:r>
      <w:r w:rsidR="007E19F9">
        <w:t>69</w:t>
      </w:r>
      <w:r w:rsidR="006902BC">
        <w:t>[2024]</w:t>
      </w:r>
    </w:p>
    <w:p w:rsidR="004C1618" w:rsidRDefault="004C1618"/>
    <w:p w:rsidR="004C1618" w:rsidRDefault="004C1618" w:rsidP="004C1618">
      <w:pPr>
        <w:jc w:val="center"/>
        <w:rPr>
          <w:b/>
          <w:sz w:val="30"/>
          <w:szCs w:val="30"/>
        </w:rPr>
      </w:pPr>
      <w:r w:rsidRPr="004C1618">
        <w:rPr>
          <w:b/>
          <w:sz w:val="30"/>
          <w:szCs w:val="30"/>
        </w:rPr>
        <w:t xml:space="preserve">Notification on </w:t>
      </w:r>
      <w:r w:rsidR="00B27B04">
        <w:rPr>
          <w:b/>
          <w:sz w:val="30"/>
          <w:szCs w:val="30"/>
        </w:rPr>
        <w:t>Insurance of Questionnaires</w:t>
      </w:r>
      <w:r w:rsidRPr="004C1618">
        <w:rPr>
          <w:b/>
          <w:sz w:val="30"/>
          <w:szCs w:val="30"/>
        </w:rPr>
        <w:t xml:space="preserve"> </w:t>
      </w:r>
    </w:p>
    <w:p w:rsidR="006902BC" w:rsidRPr="004C1618" w:rsidRDefault="006902BC" w:rsidP="004C1618">
      <w:pPr>
        <w:jc w:val="center"/>
        <w:rPr>
          <w:b/>
          <w:sz w:val="30"/>
          <w:szCs w:val="30"/>
        </w:rPr>
      </w:pPr>
      <w:r>
        <w:rPr>
          <w:b/>
          <w:sz w:val="30"/>
          <w:szCs w:val="30"/>
        </w:rPr>
        <w:t>Concerning the Anti-</w:t>
      </w:r>
      <w:r w:rsidR="00F2219A">
        <w:rPr>
          <w:b/>
          <w:sz w:val="30"/>
          <w:szCs w:val="30"/>
        </w:rPr>
        <w:t>Subsidy</w:t>
      </w:r>
      <w:r>
        <w:rPr>
          <w:b/>
          <w:sz w:val="30"/>
          <w:szCs w:val="30"/>
        </w:rPr>
        <w:t xml:space="preserve"> Case of </w:t>
      </w:r>
      <w:r w:rsidR="00F2219A">
        <w:rPr>
          <w:b/>
          <w:sz w:val="30"/>
          <w:szCs w:val="30"/>
        </w:rPr>
        <w:t>Dairy P</w:t>
      </w:r>
      <w:r w:rsidRPr="006902BC">
        <w:rPr>
          <w:b/>
          <w:sz w:val="30"/>
          <w:szCs w:val="30"/>
        </w:rPr>
        <w:t xml:space="preserve">roducts </w:t>
      </w:r>
    </w:p>
    <w:p w:rsidR="004C1618" w:rsidRPr="004C1618" w:rsidRDefault="004C1618" w:rsidP="004C1618">
      <w:pPr>
        <w:jc w:val="center"/>
        <w:rPr>
          <w:sz w:val="30"/>
          <w:szCs w:val="30"/>
        </w:rPr>
      </w:pPr>
    </w:p>
    <w:p w:rsidR="004C1618" w:rsidRDefault="004C1618"/>
    <w:p w:rsidR="009440C4" w:rsidRDefault="009440C4" w:rsidP="00F01729">
      <w:pPr>
        <w:jc w:val="both"/>
      </w:pPr>
      <w:r>
        <w:t xml:space="preserve">Interested parties, </w:t>
      </w:r>
    </w:p>
    <w:p w:rsidR="004C1618" w:rsidRDefault="004C1618" w:rsidP="00F01729">
      <w:pPr>
        <w:jc w:val="both"/>
      </w:pPr>
    </w:p>
    <w:p w:rsidR="007E19F9" w:rsidRDefault="004C1618" w:rsidP="00C34B18">
      <w:pPr>
        <w:autoSpaceDE w:val="0"/>
        <w:autoSpaceDN w:val="0"/>
        <w:adjustRightInd w:val="0"/>
        <w:jc w:val="both"/>
      </w:pPr>
      <w:r w:rsidRPr="004C1618">
        <w:t xml:space="preserve">On </w:t>
      </w:r>
      <w:r w:rsidR="00C34B18">
        <w:t>21 August</w:t>
      </w:r>
      <w:r w:rsidRPr="004C1618">
        <w:t xml:space="preserve"> 2024, the Ministry of Commerce</w:t>
      </w:r>
      <w:r w:rsidR="00C34B18">
        <w:t xml:space="preserve"> released the Notice No. 34 [2024] and </w:t>
      </w:r>
      <w:r w:rsidR="006902BC">
        <w:t>initiated the anti-</w:t>
      </w:r>
      <w:r w:rsidR="00C34B18">
        <w:t>subsidy</w:t>
      </w:r>
      <w:r w:rsidR="006902BC">
        <w:t xml:space="preserve"> investigation of the imports of </w:t>
      </w:r>
      <w:r w:rsidR="00C34B18">
        <w:t xml:space="preserve">dairy </w:t>
      </w:r>
      <w:r w:rsidR="006902BC">
        <w:t xml:space="preserve">products originating in the EU. </w:t>
      </w:r>
    </w:p>
    <w:p w:rsidR="007E19F9" w:rsidRDefault="007E19F9" w:rsidP="00C34B18">
      <w:pPr>
        <w:autoSpaceDE w:val="0"/>
        <w:autoSpaceDN w:val="0"/>
        <w:adjustRightInd w:val="0"/>
        <w:jc w:val="both"/>
      </w:pPr>
    </w:p>
    <w:p w:rsidR="00620B93" w:rsidRDefault="007E19F9" w:rsidP="007E19F9">
      <w:pPr>
        <w:jc w:val="both"/>
      </w:pPr>
      <w:r>
        <w:t xml:space="preserve">Due to the large number of companies registered to participate in the investigation, in accordance with the relevant provisions of the </w:t>
      </w:r>
      <w:r w:rsidRPr="00176635">
        <w:rPr>
          <w:i/>
        </w:rPr>
        <w:t>Anti-</w:t>
      </w:r>
      <w:r>
        <w:rPr>
          <w:i/>
        </w:rPr>
        <w:t xml:space="preserve">Subsidy </w:t>
      </w:r>
      <w:r w:rsidRPr="00176635">
        <w:rPr>
          <w:i/>
        </w:rPr>
        <w:t>Regulation of the People’s Republic of China</w:t>
      </w:r>
      <w:r>
        <w:t>, the investigating authority decided to adopt a sampling methodology to conduct the anti-</w:t>
      </w:r>
      <w:r>
        <w:t>subsidy</w:t>
      </w:r>
      <w:r>
        <w:t xml:space="preserve"> investigation. On </w:t>
      </w:r>
      <w:r>
        <w:t>14 October</w:t>
      </w:r>
      <w:r>
        <w:t xml:space="preserve"> 2024, the investigation authority issued the </w:t>
      </w:r>
      <w:r w:rsidRPr="00847B8E">
        <w:rPr>
          <w:i/>
        </w:rPr>
        <w:t>Notification on Sampling in the Anti-</w:t>
      </w:r>
      <w:r>
        <w:rPr>
          <w:i/>
        </w:rPr>
        <w:t>Subsidy</w:t>
      </w:r>
      <w:r w:rsidRPr="00847B8E">
        <w:rPr>
          <w:i/>
        </w:rPr>
        <w:t xml:space="preserve"> Case of </w:t>
      </w:r>
      <w:r>
        <w:rPr>
          <w:i/>
        </w:rPr>
        <w:t>Dairy Products</w:t>
      </w:r>
      <w:r>
        <w:t xml:space="preserve"> </w:t>
      </w:r>
      <w:r>
        <w:rPr>
          <w:rFonts w:hint="eastAsia"/>
        </w:rPr>
        <w:t>a</w:t>
      </w:r>
      <w:r>
        <w:t>nd solicit</w:t>
      </w:r>
      <w:r>
        <w:t>ed</w:t>
      </w:r>
      <w:r>
        <w:t xml:space="preserve"> comments. </w:t>
      </w:r>
      <w:r w:rsidRPr="00847B8E">
        <w:t xml:space="preserve">Within the specified time, </w:t>
      </w:r>
      <w:r>
        <w:t xml:space="preserve">no interested parties raised objection to the sampling plan and the result. </w:t>
      </w:r>
      <w:proofErr w:type="gramStart"/>
      <w:r>
        <w:t>The</w:t>
      </w:r>
      <w:r w:rsidRPr="00847B8E">
        <w:t xml:space="preserve"> investigation </w:t>
      </w:r>
      <w:r>
        <w:t>authority</w:t>
      </w:r>
      <w:r w:rsidRPr="00847B8E">
        <w:t xml:space="preserve"> </w:t>
      </w:r>
      <w:r>
        <w:t xml:space="preserve">made the determination following the sampling plan in the </w:t>
      </w:r>
      <w:r w:rsidRPr="004A1E6F">
        <w:rPr>
          <w:i/>
        </w:rPr>
        <w:t>Notification</w:t>
      </w:r>
      <w:r>
        <w:t xml:space="preserve">, that is, based on </w:t>
      </w:r>
      <w:r w:rsidRPr="00DC758F">
        <w:t>responses recei</w:t>
      </w:r>
      <w:r>
        <w:t>ved by the investigation authority,</w:t>
      </w:r>
      <w:r w:rsidR="00620B93">
        <w:t xml:space="preserve"> taking into consideration of the needs of the anti-subsidy investigation and the actual situation of the case, with comprehensive evaluations of various factors such as export quantity, product structure and geographical distribution,</w:t>
      </w:r>
      <w:r w:rsidR="0034518F">
        <w:t xml:space="preserve"> and select</w:t>
      </w:r>
      <w:r w:rsidR="00620B93">
        <w:t xml:space="preserve"> following 3 representative companies as </w:t>
      </w:r>
      <w:r w:rsidR="00657843">
        <w:t>sample companies.</w:t>
      </w:r>
      <w:proofErr w:type="gramEnd"/>
    </w:p>
    <w:p w:rsidR="00657843" w:rsidRDefault="00657843" w:rsidP="007E19F9">
      <w:pPr>
        <w:jc w:val="both"/>
      </w:pPr>
    </w:p>
    <w:p w:rsidR="00657843" w:rsidRDefault="00657843" w:rsidP="00657843">
      <w:pPr>
        <w:pStyle w:val="ListParagraph"/>
        <w:numPr>
          <w:ilvl w:val="0"/>
          <w:numId w:val="8"/>
        </w:numPr>
        <w:jc w:val="both"/>
      </w:pPr>
      <w:proofErr w:type="spellStart"/>
      <w:r>
        <w:t>ELVIR</w:t>
      </w:r>
      <w:proofErr w:type="spellEnd"/>
      <w:r>
        <w:t xml:space="preserve"> and affiliated companies</w:t>
      </w:r>
    </w:p>
    <w:p w:rsidR="00657843" w:rsidRDefault="00657843" w:rsidP="00657843">
      <w:pPr>
        <w:pStyle w:val="ListParagraph"/>
        <w:numPr>
          <w:ilvl w:val="0"/>
          <w:numId w:val="8"/>
        </w:numPr>
        <w:jc w:val="both"/>
      </w:pPr>
      <w:proofErr w:type="spellStart"/>
      <w:r w:rsidRPr="00657843">
        <w:t>FrieslandCampina</w:t>
      </w:r>
      <w:proofErr w:type="spellEnd"/>
      <w:r w:rsidRPr="00657843">
        <w:t xml:space="preserve"> Nederland </w:t>
      </w:r>
      <w:proofErr w:type="spellStart"/>
      <w:r w:rsidRPr="00657843">
        <w:t>B.V</w:t>
      </w:r>
      <w:proofErr w:type="spellEnd"/>
      <w:r w:rsidRPr="00657843">
        <w:t xml:space="preserve">., </w:t>
      </w:r>
      <w:proofErr w:type="spellStart"/>
      <w:r w:rsidRPr="00657843">
        <w:t>FrieslandCampina</w:t>
      </w:r>
      <w:proofErr w:type="spellEnd"/>
      <w:r w:rsidRPr="00657843">
        <w:t xml:space="preserve"> Be</w:t>
      </w:r>
      <w:r>
        <w:t>lgium N.V., and affiliated companies</w:t>
      </w:r>
    </w:p>
    <w:p w:rsidR="00657843" w:rsidRPr="00657843" w:rsidRDefault="00657843" w:rsidP="00657843">
      <w:pPr>
        <w:pStyle w:val="ListParagraph"/>
        <w:numPr>
          <w:ilvl w:val="0"/>
          <w:numId w:val="8"/>
        </w:numPr>
        <w:jc w:val="both"/>
      </w:pPr>
      <w:proofErr w:type="spellStart"/>
      <w:r w:rsidRPr="00657843">
        <w:t>Sterilgarda</w:t>
      </w:r>
      <w:proofErr w:type="spellEnd"/>
      <w:r w:rsidRPr="00657843">
        <w:t xml:space="preserve"> </w:t>
      </w:r>
      <w:proofErr w:type="spellStart"/>
      <w:r w:rsidRPr="00657843">
        <w:t>Alimenti</w:t>
      </w:r>
      <w:proofErr w:type="spellEnd"/>
      <w:r w:rsidRPr="00657843">
        <w:t xml:space="preserve"> SPA and affiliated co</w:t>
      </w:r>
      <w:r>
        <w:t>mpanies</w:t>
      </w:r>
    </w:p>
    <w:p w:rsidR="00620B93" w:rsidRDefault="00620B93" w:rsidP="007E19F9">
      <w:pPr>
        <w:jc w:val="both"/>
      </w:pPr>
    </w:p>
    <w:p w:rsidR="00070065" w:rsidRDefault="00070065" w:rsidP="00B27B04">
      <w:pPr>
        <w:jc w:val="both"/>
      </w:pPr>
      <w:r>
        <w:t xml:space="preserve">In accordance with the relevant provisions of the </w:t>
      </w:r>
      <w:r w:rsidRPr="00176635">
        <w:rPr>
          <w:i/>
        </w:rPr>
        <w:t>Anti-</w:t>
      </w:r>
      <w:r w:rsidR="00C34B18">
        <w:rPr>
          <w:i/>
        </w:rPr>
        <w:t>Subsidy</w:t>
      </w:r>
      <w:r w:rsidRPr="00176635">
        <w:rPr>
          <w:i/>
        </w:rPr>
        <w:t xml:space="preserve"> Regulation of the People’s Republic of China</w:t>
      </w:r>
      <w:r>
        <w:t xml:space="preserve">, related matters concerning the release of the </w:t>
      </w:r>
      <w:r w:rsidR="00C33286">
        <w:t xml:space="preserve">sampling </w:t>
      </w:r>
      <w:r>
        <w:t xml:space="preserve">questionnaires </w:t>
      </w:r>
      <w:proofErr w:type="gramStart"/>
      <w:r>
        <w:t>a</w:t>
      </w:r>
      <w:r w:rsidR="00657843">
        <w:t>re</w:t>
      </w:r>
      <w:r>
        <w:t xml:space="preserve"> hereby notified</w:t>
      </w:r>
      <w:proofErr w:type="gramEnd"/>
      <w:r>
        <w:t xml:space="preserve"> as follows:</w:t>
      </w:r>
    </w:p>
    <w:p w:rsidR="00070065" w:rsidRDefault="00070065" w:rsidP="00B27B04">
      <w:pPr>
        <w:jc w:val="both"/>
      </w:pPr>
    </w:p>
    <w:p w:rsidR="00657843" w:rsidRDefault="00657843" w:rsidP="00657843">
      <w:pPr>
        <w:pStyle w:val="ListParagraph"/>
        <w:numPr>
          <w:ilvl w:val="0"/>
          <w:numId w:val="7"/>
        </w:numPr>
      </w:pPr>
      <w:r w:rsidRPr="00657843">
        <w:t xml:space="preserve">The questionnaires of the case include </w:t>
      </w:r>
      <w:r w:rsidRPr="00657843">
        <w:t xml:space="preserve">"Questionnaire for </w:t>
      </w:r>
      <w:r>
        <w:t>Government</w:t>
      </w:r>
      <w:r w:rsidRPr="00657843">
        <w:t>"</w:t>
      </w:r>
      <w:r>
        <w:t xml:space="preserve">, </w:t>
      </w:r>
      <w:r w:rsidRPr="00657843">
        <w:t xml:space="preserve">"Questionnaire for Foreign Exporters or Producers", "Questionnaire for Domestic Producers", and "Questionnaire for Domestic Importers". For details of the requirements, submission methods and </w:t>
      </w:r>
      <w:proofErr w:type="gramStart"/>
      <w:r w:rsidRPr="00657843">
        <w:t>timeframe,</w:t>
      </w:r>
      <w:proofErr w:type="gramEnd"/>
      <w:r w:rsidRPr="00657843">
        <w:t xml:space="preserve"> please refer to the corresponding questionnaires.</w:t>
      </w:r>
    </w:p>
    <w:p w:rsidR="009F5723" w:rsidRPr="00657843" w:rsidRDefault="009F5723" w:rsidP="009F5723">
      <w:pPr>
        <w:pStyle w:val="ListParagraph"/>
      </w:pPr>
    </w:p>
    <w:p w:rsidR="00C33286" w:rsidRDefault="009F5723" w:rsidP="00C33286">
      <w:pPr>
        <w:numPr>
          <w:ilvl w:val="0"/>
          <w:numId w:val="7"/>
        </w:numPr>
        <w:jc w:val="both"/>
      </w:pPr>
      <w:r>
        <w:t xml:space="preserve">Foreign government (region) shall fill in the </w:t>
      </w:r>
      <w:r w:rsidRPr="00657843">
        <w:t xml:space="preserve">"Questionnaire for </w:t>
      </w:r>
      <w:r>
        <w:t>Government</w:t>
      </w:r>
      <w:r w:rsidRPr="00657843">
        <w:t>"</w:t>
      </w:r>
      <w:r>
        <w:t xml:space="preserve">. Foreign exporters or producers shall fill in the </w:t>
      </w:r>
      <w:r w:rsidRPr="00657843">
        <w:t>"Questionnaire for Foreign Exporters or Producers"</w:t>
      </w:r>
      <w:r>
        <w:t xml:space="preserve">. Domestic producers shall fill in the </w:t>
      </w:r>
      <w:r w:rsidRPr="00657843">
        <w:t>"Questionnaire for Domestic Producers"</w:t>
      </w:r>
      <w:r>
        <w:t xml:space="preserve">. Domestic importers shall fill in the </w:t>
      </w:r>
      <w:r w:rsidRPr="00657843">
        <w:t>"Questionnaire for Domestic Importers"</w:t>
      </w:r>
    </w:p>
    <w:p w:rsidR="00C33286" w:rsidRDefault="00C33286" w:rsidP="00C33286">
      <w:pPr>
        <w:ind w:left="720"/>
        <w:jc w:val="both"/>
      </w:pPr>
    </w:p>
    <w:p w:rsidR="009F5723" w:rsidRDefault="009F5723" w:rsidP="009F5723">
      <w:pPr>
        <w:pStyle w:val="ListParagraph"/>
        <w:numPr>
          <w:ilvl w:val="0"/>
          <w:numId w:val="7"/>
        </w:numPr>
      </w:pPr>
      <w:r w:rsidRPr="009F5723">
        <w:t xml:space="preserve">The sampling </w:t>
      </w:r>
      <w:r w:rsidR="0034518F">
        <w:t>companies</w:t>
      </w:r>
      <w:r w:rsidRPr="009F5723">
        <w:t xml:space="preserve"> shall </w:t>
      </w:r>
      <w:r>
        <w:t>fill in</w:t>
      </w:r>
      <w:r w:rsidRPr="009F5723">
        <w:t xml:space="preserve"> the "Questionnaire for Foreign Exporters or Producers" as required. Other non-sampling companies may voluntarily fill in and submit the questionnaires as required. </w:t>
      </w:r>
      <w:r>
        <w:t>Please note: t</w:t>
      </w:r>
      <w:r w:rsidRPr="009F5723">
        <w:t xml:space="preserve">he investigation authority will only </w:t>
      </w:r>
      <w:r w:rsidRPr="009F5723">
        <w:lastRenderedPageBreak/>
        <w:t xml:space="preserve">review the response questionnaires submitted by the non-sampling companies provided it does not hinder the timely completion of the dumping investigation. </w:t>
      </w:r>
    </w:p>
    <w:p w:rsidR="009F5723" w:rsidRDefault="009F5723" w:rsidP="009F5723">
      <w:pPr>
        <w:pStyle w:val="ListParagraph"/>
      </w:pPr>
    </w:p>
    <w:p w:rsidR="0034518F" w:rsidRPr="00F11D71" w:rsidRDefault="009F5723" w:rsidP="0034518F">
      <w:pPr>
        <w:pStyle w:val="ListParagraph"/>
        <w:numPr>
          <w:ilvl w:val="0"/>
          <w:numId w:val="7"/>
        </w:numPr>
        <w:spacing w:after="160" w:line="259" w:lineRule="auto"/>
        <w:jc w:val="both"/>
      </w:pPr>
      <w:r>
        <w:t>T</w:t>
      </w:r>
      <w:r w:rsidRPr="00593D8B">
        <w:t>he date of this notice is the</w:t>
      </w:r>
      <w:r>
        <w:t xml:space="preserve"> date of questionnaire issuance.</w:t>
      </w:r>
      <w:r w:rsidRPr="00593D8B">
        <w:t xml:space="preserve"> The </w:t>
      </w:r>
      <w:r>
        <w:t>interested parties</w:t>
      </w:r>
      <w:r w:rsidRPr="00593D8B">
        <w:t xml:space="preserve"> should </w:t>
      </w:r>
      <w:r>
        <w:t xml:space="preserve">submit complete and accurate answer of the questionnaires within the specified time as required. </w:t>
      </w:r>
      <w:r w:rsidRPr="00F11D71">
        <w:t xml:space="preserve">In the event of a situation as stipulated in Article 21 of the </w:t>
      </w:r>
      <w:r w:rsidRPr="00E013D4">
        <w:rPr>
          <w:i/>
        </w:rPr>
        <w:t>Anti-</w:t>
      </w:r>
      <w:r>
        <w:rPr>
          <w:i/>
        </w:rPr>
        <w:t>Subsidy</w:t>
      </w:r>
      <w:r w:rsidRPr="00E013D4">
        <w:rPr>
          <w:i/>
        </w:rPr>
        <w:t xml:space="preserve"> Regulations of the People's Republic of China</w:t>
      </w:r>
      <w:r w:rsidRPr="00F11D71">
        <w:t>, the investigating authority may make a determination based on the facts already obtained and the best available information.</w:t>
      </w:r>
      <w:bookmarkStart w:id="0" w:name="_GoBack"/>
      <w:bookmarkEnd w:id="0"/>
    </w:p>
    <w:p w:rsidR="00070065" w:rsidRDefault="00070065" w:rsidP="00070065">
      <w:pPr>
        <w:numPr>
          <w:ilvl w:val="0"/>
          <w:numId w:val="7"/>
        </w:numPr>
        <w:jc w:val="both"/>
      </w:pPr>
      <w:r w:rsidRPr="00B92410">
        <w:t>Please download the questionnaire</w:t>
      </w:r>
      <w:r>
        <w:t>s</w:t>
      </w:r>
      <w:r w:rsidRPr="00B92410">
        <w:t xml:space="preserve"> from the website of the Trade Remedy Investigation Bureau of the Ministry of Commerce (</w:t>
      </w:r>
      <w:r>
        <w:t>http://</w:t>
      </w:r>
      <w:r w:rsidRPr="00B92410">
        <w:t>trb.mofcom.gov.cn) or the China Trade Remedy Information Network (</w:t>
      </w:r>
      <w:hyperlink r:id="rId7" w:history="1">
        <w:r w:rsidRPr="00AB47D6">
          <w:t>http://www.cacs.gov.cn</w:t>
        </w:r>
      </w:hyperlink>
      <w:r w:rsidRPr="00B92410">
        <w:t>).</w:t>
      </w:r>
      <w:r>
        <w:t xml:space="preserve"> Interested partie</w:t>
      </w:r>
      <w:r w:rsidRPr="00F11D71">
        <w:t xml:space="preserve">s shall submit the electronic version of the </w:t>
      </w:r>
      <w:r>
        <w:t>questionnaires</w:t>
      </w:r>
      <w:r w:rsidRPr="00F11D71">
        <w:t xml:space="preserve"> through the "Trade Remedy Investigation </w:t>
      </w:r>
      <w:proofErr w:type="spellStart"/>
      <w:r w:rsidRPr="00F11D71">
        <w:t>Informatisation</w:t>
      </w:r>
      <w:proofErr w:type="spellEnd"/>
      <w:r w:rsidRPr="00F11D71">
        <w:t xml:space="preserve"> Platform" (</w:t>
      </w:r>
      <w:hyperlink w:history="1">
        <w:r w:rsidR="00FE4CBF" w:rsidRPr="00FD4602">
          <w:rPr>
            <w:rStyle w:val="Hyperlink"/>
            <w:rFonts w:ascii="Times New Roman" w:hAnsi="Times New Roman" w:cs="Times New Roman"/>
          </w:rPr>
          <w:t>https://etrb.mofcom.gov.cn)</w:t>
        </w:r>
        <w:r w:rsidR="00FE4CBF" w:rsidRPr="00FD4602">
          <w:rPr>
            <w:rStyle w:val="Hyperlink"/>
            <w:rFonts w:ascii="Times New Roman" w:hAnsi="Times New Roman" w:cs="Times New Roman" w:hint="eastAsia"/>
          </w:rPr>
          <w:t>,</w:t>
        </w:r>
        <w:r w:rsidR="00FE4CBF" w:rsidRPr="00FD4602">
          <w:rPr>
            <w:rStyle w:val="Hyperlink"/>
            <w:rFonts w:ascii="Times New Roman" w:hAnsi="Times New Roman" w:cs="Times New Roman"/>
          </w:rPr>
          <w:t xml:space="preserve"> and</w:t>
        </w:r>
      </w:hyperlink>
      <w:r w:rsidR="00AB47D6">
        <w:t xml:space="preserve"> at the same time</w:t>
      </w:r>
      <w:r w:rsidRPr="00F11D71">
        <w:t xml:space="preserve"> submit the </w:t>
      </w:r>
      <w:r w:rsidR="00883F5E">
        <w:t>hard</w:t>
      </w:r>
      <w:r w:rsidRPr="00F11D71">
        <w:t xml:space="preserve"> </w:t>
      </w:r>
      <w:r w:rsidR="00883F5E">
        <w:t>copies</w:t>
      </w:r>
      <w:r w:rsidRPr="00F11D71">
        <w:t xml:space="preserve"> according to the requirements of </w:t>
      </w:r>
      <w:r w:rsidR="00883F5E">
        <w:t>the Ministry of Commerce</w:t>
      </w:r>
      <w:r w:rsidRPr="00F11D71">
        <w:t xml:space="preserve">. The contents of the electronic </w:t>
      </w:r>
      <w:r w:rsidR="00883F5E">
        <w:t>copy</w:t>
      </w:r>
      <w:r w:rsidRPr="00F11D71">
        <w:t xml:space="preserve"> and the </w:t>
      </w:r>
      <w:r w:rsidR="00883F5E">
        <w:t>hard copy</w:t>
      </w:r>
      <w:r w:rsidRPr="00F11D71">
        <w:t xml:space="preserve"> should be the same and the format should be consistent. If the </w:t>
      </w:r>
      <w:r>
        <w:t>interested parties</w:t>
      </w:r>
      <w:r w:rsidRPr="00F11D71">
        <w:t xml:space="preserve"> have any questions during the distribution of this questionnaire or the process of answering the questionnaire, </w:t>
      </w:r>
      <w:r>
        <w:t>please</w:t>
      </w:r>
      <w:r w:rsidRPr="00F11D71">
        <w:t xml:space="preserve"> consult with the case </w:t>
      </w:r>
      <w:r>
        <w:t>handler</w:t>
      </w:r>
      <w:r w:rsidRPr="00F11D71">
        <w:t>.</w:t>
      </w:r>
    </w:p>
    <w:p w:rsidR="00070065" w:rsidRDefault="00070065" w:rsidP="00070065">
      <w:pPr>
        <w:jc w:val="both"/>
      </w:pPr>
    </w:p>
    <w:p w:rsidR="009F4EB3" w:rsidRPr="00B27B04" w:rsidRDefault="009F4EB3" w:rsidP="006802AD">
      <w:pPr>
        <w:ind w:firstLine="720"/>
        <w:jc w:val="both"/>
      </w:pPr>
      <w:proofErr w:type="gramStart"/>
      <w:r w:rsidRPr="00B27B04">
        <w:t>Tel :</w:t>
      </w:r>
      <w:proofErr w:type="gramEnd"/>
      <w:r w:rsidRPr="00B27B04">
        <w:t xml:space="preserve"> (86) 10 – 6519</w:t>
      </w:r>
      <w:r w:rsidR="006802AD" w:rsidRPr="00B27B04">
        <w:t>8</w:t>
      </w:r>
      <w:r w:rsidR="00AB47D6">
        <w:t>196</w:t>
      </w:r>
      <w:r w:rsidRPr="00B27B04">
        <w:t xml:space="preserve">, </w:t>
      </w:r>
      <w:r w:rsidR="00883F5E">
        <w:t xml:space="preserve">65198054, </w:t>
      </w:r>
      <w:r w:rsidRPr="00B27B04">
        <w:t>6519</w:t>
      </w:r>
      <w:r w:rsidR="00AB47D6">
        <w:t>8760</w:t>
      </w:r>
      <w:r w:rsidR="00883F5E">
        <w:t>, 85093421</w:t>
      </w:r>
    </w:p>
    <w:p w:rsidR="00202CA8" w:rsidRPr="00E01D49" w:rsidRDefault="00202CA8" w:rsidP="00CF16A4">
      <w:pPr>
        <w:jc w:val="both"/>
      </w:pPr>
    </w:p>
    <w:p w:rsidR="007040B2" w:rsidRPr="00B27B04" w:rsidRDefault="00993C2A" w:rsidP="00F01729">
      <w:pPr>
        <w:jc w:val="both"/>
      </w:pPr>
      <w:r w:rsidRPr="00E01D49">
        <w:tab/>
      </w:r>
      <w:r w:rsidRPr="00E01D49">
        <w:tab/>
      </w:r>
      <w:r w:rsidRPr="00E01D49">
        <w:tab/>
      </w:r>
      <w:r w:rsidRPr="00E01D49">
        <w:tab/>
      </w:r>
      <w:r w:rsidRPr="00E01D49">
        <w:tab/>
      </w:r>
      <w:r w:rsidRPr="00E01D49">
        <w:tab/>
      </w:r>
      <w:r w:rsidRPr="00E01D49">
        <w:tab/>
      </w:r>
      <w:r w:rsidR="00D605EA" w:rsidRPr="00E01D49">
        <w:rPr>
          <w:rFonts w:hint="eastAsia"/>
        </w:rPr>
        <w:tab/>
      </w:r>
      <w:r w:rsidR="006802AD">
        <w:t xml:space="preserve">       </w:t>
      </w:r>
      <w:r w:rsidR="00883F5E">
        <w:t>25 October</w:t>
      </w:r>
      <w:r w:rsidR="009F4EB3" w:rsidRPr="00B27B04">
        <w:t xml:space="preserve"> 2024</w:t>
      </w:r>
    </w:p>
    <w:p w:rsidR="00993C2A" w:rsidRDefault="00993C2A" w:rsidP="00F01729">
      <w:pPr>
        <w:jc w:val="both"/>
      </w:pPr>
      <w:r w:rsidRPr="00B27B04">
        <w:tab/>
      </w:r>
      <w:r w:rsidRPr="00B27B04">
        <w:tab/>
      </w:r>
      <w:r w:rsidRPr="00B27B04">
        <w:tab/>
      </w:r>
      <w:r w:rsidRPr="00B27B04">
        <w:tab/>
      </w:r>
      <w:r w:rsidRPr="00B27B04">
        <w:tab/>
      </w:r>
      <w:r w:rsidRPr="00B27B04">
        <w:tab/>
      </w:r>
      <w:r w:rsidRPr="00B27B04">
        <w:tab/>
      </w:r>
      <w:r w:rsidRPr="001B7066">
        <w:t>Trade Remedy and Investigation Bureau</w:t>
      </w:r>
    </w:p>
    <w:p w:rsidR="00F07285" w:rsidRDefault="00AA7DE5" w:rsidP="009F4EB3">
      <w:pPr>
        <w:ind w:left="5040" w:firstLine="720"/>
        <w:jc w:val="both"/>
      </w:pPr>
      <w:r>
        <w:rPr>
          <w:rFonts w:hint="eastAsia"/>
        </w:rPr>
        <w:t xml:space="preserve">   Ministry of Commerce </w:t>
      </w:r>
    </w:p>
    <w:p w:rsidR="00883F5E" w:rsidRDefault="00883F5E" w:rsidP="00883F5E">
      <w:pPr>
        <w:jc w:val="both"/>
      </w:pPr>
    </w:p>
    <w:p w:rsidR="00883F5E" w:rsidRDefault="00883F5E" w:rsidP="00883F5E">
      <w:pPr>
        <w:jc w:val="both"/>
      </w:pPr>
    </w:p>
    <w:p w:rsidR="00883F5E" w:rsidRDefault="00883F5E" w:rsidP="00883F5E">
      <w:pPr>
        <w:jc w:val="both"/>
      </w:pPr>
      <w:r>
        <w:t>Annexes:</w:t>
      </w:r>
    </w:p>
    <w:p w:rsidR="00883F5E" w:rsidRDefault="00883F5E" w:rsidP="00883F5E">
      <w:pPr>
        <w:jc w:val="both"/>
      </w:pPr>
      <w:r w:rsidRPr="00657843">
        <w:t xml:space="preserve">"Questionnaire for </w:t>
      </w:r>
      <w:r>
        <w:t>Government</w:t>
      </w:r>
      <w:r w:rsidRPr="00657843">
        <w:t>"</w:t>
      </w:r>
      <w:r>
        <w:t xml:space="preserve"> - WPS</w:t>
      </w:r>
    </w:p>
    <w:p w:rsidR="00883F5E" w:rsidRDefault="00883F5E" w:rsidP="00883F5E">
      <w:pPr>
        <w:jc w:val="both"/>
      </w:pPr>
      <w:r w:rsidRPr="00657843">
        <w:t xml:space="preserve">"Questionnaire for </w:t>
      </w:r>
      <w:r>
        <w:t>Government</w:t>
      </w:r>
      <w:r w:rsidRPr="00657843">
        <w:t>"</w:t>
      </w:r>
      <w:r>
        <w:t xml:space="preserve"> - PDF</w:t>
      </w:r>
    </w:p>
    <w:p w:rsidR="00883F5E" w:rsidRDefault="00883F5E" w:rsidP="00883F5E">
      <w:pPr>
        <w:jc w:val="both"/>
      </w:pPr>
      <w:r w:rsidRPr="00657843">
        <w:t xml:space="preserve">"Questionnaire for </w:t>
      </w:r>
      <w:r>
        <w:t>Foreign Exporters or Producers" - WPS</w:t>
      </w:r>
    </w:p>
    <w:p w:rsidR="00883F5E" w:rsidRDefault="00883F5E" w:rsidP="00883F5E">
      <w:pPr>
        <w:jc w:val="both"/>
      </w:pPr>
      <w:r w:rsidRPr="00657843">
        <w:t xml:space="preserve">"Questionnaire for </w:t>
      </w:r>
      <w:r>
        <w:t>Foreign Exporters or Producers"</w:t>
      </w:r>
      <w:r>
        <w:t xml:space="preserve"> - PDF</w:t>
      </w:r>
    </w:p>
    <w:p w:rsidR="00883F5E" w:rsidRDefault="00883F5E" w:rsidP="00883F5E">
      <w:pPr>
        <w:jc w:val="both"/>
      </w:pPr>
      <w:r w:rsidRPr="00657843">
        <w:t>"Questionnaire for Domestic Producers"</w:t>
      </w:r>
      <w:r>
        <w:t xml:space="preserve"> - WPS</w:t>
      </w:r>
    </w:p>
    <w:p w:rsidR="00883F5E" w:rsidRDefault="00883F5E" w:rsidP="00883F5E">
      <w:pPr>
        <w:jc w:val="both"/>
      </w:pPr>
      <w:r w:rsidRPr="00657843">
        <w:t>"Questionnaire for Domestic Producers"</w:t>
      </w:r>
      <w:r>
        <w:t xml:space="preserve"> - PDF</w:t>
      </w:r>
    </w:p>
    <w:p w:rsidR="00883F5E" w:rsidRDefault="00883F5E" w:rsidP="00883F5E">
      <w:pPr>
        <w:jc w:val="both"/>
      </w:pPr>
      <w:r w:rsidRPr="00657843">
        <w:t>"Questionnaire for Domestic Importers"</w:t>
      </w:r>
      <w:r>
        <w:t xml:space="preserve"> - WPS</w:t>
      </w:r>
    </w:p>
    <w:p w:rsidR="00883F5E" w:rsidRPr="001B7066" w:rsidRDefault="00883F5E" w:rsidP="00883F5E">
      <w:pPr>
        <w:jc w:val="both"/>
      </w:pPr>
      <w:r w:rsidRPr="00657843">
        <w:t>"Questionnaire for Domestic Importers"</w:t>
      </w:r>
      <w:r>
        <w:t xml:space="preserve"> - PDF</w:t>
      </w:r>
    </w:p>
    <w:p w:rsidR="00883F5E" w:rsidRPr="001B7066" w:rsidRDefault="00883F5E" w:rsidP="00883F5E">
      <w:pPr>
        <w:jc w:val="both"/>
      </w:pPr>
    </w:p>
    <w:sectPr w:rsidR="00883F5E" w:rsidRPr="001B70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82" w:rsidRDefault="00735582">
      <w:r>
        <w:separator/>
      </w:r>
    </w:p>
  </w:endnote>
  <w:endnote w:type="continuationSeparator" w:id="0">
    <w:p w:rsidR="00735582" w:rsidRDefault="0073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88" w:rsidRPr="00F01729" w:rsidRDefault="00796D88" w:rsidP="006E7509">
    <w:pPr>
      <w:autoSpaceDE w:val="0"/>
      <w:autoSpaceDN w:val="0"/>
      <w:adjustRightInd w:val="0"/>
      <w:rPr>
        <w:rFonts w:ascii="Arial" w:hAnsi="Arial" w:cs="Arial"/>
        <w:bCs/>
        <w:sz w:val="18"/>
        <w:szCs w:val="18"/>
      </w:rPr>
    </w:pPr>
    <w:r w:rsidRPr="00F01729">
      <w:rPr>
        <w:rFonts w:ascii="Arial" w:hAnsi="Arial" w:cs="Arial"/>
        <w:bCs/>
        <w:sz w:val="18"/>
        <w:szCs w:val="18"/>
      </w:rPr>
      <w:t>Disclaimer: This translation by the EU Delegation is provided as a working tool, and is provided "as is." No warranty of any kind, either expressed or implied, is made as to the accuracy, correctness, or reliability of any translations. Only the original official version should prevail as a source of reference.</w:t>
    </w:r>
  </w:p>
  <w:p w:rsidR="00796D88" w:rsidRPr="00F01729" w:rsidRDefault="00796D88">
    <w:pPr>
      <w:pStyle w:val="Footer"/>
      <w:rPr>
        <w:sz w:val="18"/>
        <w:szCs w:val="18"/>
      </w:rPr>
    </w:pPr>
    <w:r w:rsidRPr="00F01729">
      <w:rPr>
        <w:rFonts w:ascii="SimSun" w:cs="SimSun" w:hint="eastAsia"/>
        <w:sz w:val="18"/>
        <w:szCs w:val="18"/>
        <w:lang w:val="zh-CN"/>
      </w:rPr>
      <w:t>免责声明：译文仅供工作参考，其内容仅代表原作者个人观点。</w:t>
    </w:r>
    <w:r w:rsidRPr="00F01729">
      <w:rPr>
        <w:rFonts w:ascii="SimSun" w:cs="SimSun" w:hint="eastAsia"/>
        <w:sz w:val="18"/>
        <w:szCs w:val="18"/>
        <w:lang w:val="fr-FR"/>
      </w:rPr>
      <w:t>欧盟驻华代表团</w:t>
    </w:r>
    <w:r w:rsidRPr="00F01729">
      <w:rPr>
        <w:rFonts w:ascii="SimSun" w:cs="SimSun" w:hint="eastAsia"/>
        <w:sz w:val="18"/>
        <w:szCs w:val="18"/>
        <w:lang w:val="zh-CN"/>
      </w:rPr>
      <w:t>对于译文内容的准确性、正确性、可靠性不负任何责任，具体内容请以官方原文为准。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82" w:rsidRDefault="00735582">
      <w:r>
        <w:separator/>
      </w:r>
    </w:p>
  </w:footnote>
  <w:footnote w:type="continuationSeparator" w:id="0">
    <w:p w:rsidR="00735582" w:rsidRDefault="0073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A0E"/>
    <w:multiLevelType w:val="hybridMultilevel"/>
    <w:tmpl w:val="C7D25B46"/>
    <w:lvl w:ilvl="0" w:tplc="C9F8A4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684E85"/>
    <w:multiLevelType w:val="hybridMultilevel"/>
    <w:tmpl w:val="6832B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D507D"/>
    <w:multiLevelType w:val="hybridMultilevel"/>
    <w:tmpl w:val="79AE8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05E3F"/>
    <w:multiLevelType w:val="hybridMultilevel"/>
    <w:tmpl w:val="2598B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9E3EA5"/>
    <w:multiLevelType w:val="hybridMultilevel"/>
    <w:tmpl w:val="FB64EF8C"/>
    <w:lvl w:ilvl="0" w:tplc="C9F8A4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3D0EA1"/>
    <w:multiLevelType w:val="hybridMultilevel"/>
    <w:tmpl w:val="C2140BC4"/>
    <w:lvl w:ilvl="0" w:tplc="C64039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0263B25"/>
    <w:multiLevelType w:val="hybridMultilevel"/>
    <w:tmpl w:val="AB1CF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276171"/>
    <w:multiLevelType w:val="hybridMultilevel"/>
    <w:tmpl w:val="BDF0358E"/>
    <w:lvl w:ilvl="0" w:tplc="39700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7"/>
  </w:num>
  <w:num w:numId="4">
    <w:abstractNumId w:val="4"/>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E7509"/>
    <w:rsid w:val="00005825"/>
    <w:rsid w:val="00014F53"/>
    <w:rsid w:val="00017D83"/>
    <w:rsid w:val="00020833"/>
    <w:rsid w:val="000216DB"/>
    <w:rsid w:val="00023423"/>
    <w:rsid w:val="00023A26"/>
    <w:rsid w:val="0003613E"/>
    <w:rsid w:val="00036378"/>
    <w:rsid w:val="0004127E"/>
    <w:rsid w:val="00042830"/>
    <w:rsid w:val="00045E0C"/>
    <w:rsid w:val="0004675F"/>
    <w:rsid w:val="00047285"/>
    <w:rsid w:val="00051327"/>
    <w:rsid w:val="0005314D"/>
    <w:rsid w:val="0005483F"/>
    <w:rsid w:val="0005707B"/>
    <w:rsid w:val="00060F7E"/>
    <w:rsid w:val="00066325"/>
    <w:rsid w:val="00070065"/>
    <w:rsid w:val="00072105"/>
    <w:rsid w:val="00080064"/>
    <w:rsid w:val="00080C07"/>
    <w:rsid w:val="0008226D"/>
    <w:rsid w:val="00083FE8"/>
    <w:rsid w:val="00085664"/>
    <w:rsid w:val="000867F1"/>
    <w:rsid w:val="000911D2"/>
    <w:rsid w:val="000913FE"/>
    <w:rsid w:val="00091C61"/>
    <w:rsid w:val="00094417"/>
    <w:rsid w:val="00095BFA"/>
    <w:rsid w:val="00096496"/>
    <w:rsid w:val="00096BF8"/>
    <w:rsid w:val="000A06E8"/>
    <w:rsid w:val="000A0FA0"/>
    <w:rsid w:val="000A5CCD"/>
    <w:rsid w:val="000A5DE8"/>
    <w:rsid w:val="000A7246"/>
    <w:rsid w:val="000A7C0F"/>
    <w:rsid w:val="000B3AF0"/>
    <w:rsid w:val="000B748B"/>
    <w:rsid w:val="000C3648"/>
    <w:rsid w:val="000D684F"/>
    <w:rsid w:val="000E2EEF"/>
    <w:rsid w:val="000F055E"/>
    <w:rsid w:val="000F20E4"/>
    <w:rsid w:val="000F220E"/>
    <w:rsid w:val="000F36A2"/>
    <w:rsid w:val="000F3803"/>
    <w:rsid w:val="000F73B8"/>
    <w:rsid w:val="0010088E"/>
    <w:rsid w:val="001025CF"/>
    <w:rsid w:val="00102D22"/>
    <w:rsid w:val="00104285"/>
    <w:rsid w:val="00104851"/>
    <w:rsid w:val="0010553C"/>
    <w:rsid w:val="0010646E"/>
    <w:rsid w:val="00110951"/>
    <w:rsid w:val="001131F9"/>
    <w:rsid w:val="001134BD"/>
    <w:rsid w:val="0012092D"/>
    <w:rsid w:val="001213D3"/>
    <w:rsid w:val="00123BD8"/>
    <w:rsid w:val="00123F6C"/>
    <w:rsid w:val="001262AC"/>
    <w:rsid w:val="00127B2D"/>
    <w:rsid w:val="001319D3"/>
    <w:rsid w:val="00132064"/>
    <w:rsid w:val="001327D3"/>
    <w:rsid w:val="001349EB"/>
    <w:rsid w:val="001356B2"/>
    <w:rsid w:val="00140DE0"/>
    <w:rsid w:val="001449DF"/>
    <w:rsid w:val="00145A74"/>
    <w:rsid w:val="00146BBF"/>
    <w:rsid w:val="00146D73"/>
    <w:rsid w:val="001509D3"/>
    <w:rsid w:val="00150C66"/>
    <w:rsid w:val="00156BC9"/>
    <w:rsid w:val="001607D5"/>
    <w:rsid w:val="0017313D"/>
    <w:rsid w:val="001735BD"/>
    <w:rsid w:val="001739EE"/>
    <w:rsid w:val="00175789"/>
    <w:rsid w:val="00177F69"/>
    <w:rsid w:val="00180C91"/>
    <w:rsid w:val="0018139E"/>
    <w:rsid w:val="001865CB"/>
    <w:rsid w:val="0019298C"/>
    <w:rsid w:val="00192F4F"/>
    <w:rsid w:val="00193C6B"/>
    <w:rsid w:val="001956C1"/>
    <w:rsid w:val="001A485C"/>
    <w:rsid w:val="001A605F"/>
    <w:rsid w:val="001B40D7"/>
    <w:rsid w:val="001B5139"/>
    <w:rsid w:val="001B53C9"/>
    <w:rsid w:val="001B7066"/>
    <w:rsid w:val="001B7359"/>
    <w:rsid w:val="001C0E18"/>
    <w:rsid w:val="001F6D7C"/>
    <w:rsid w:val="001F7068"/>
    <w:rsid w:val="001F7E2A"/>
    <w:rsid w:val="00202CA8"/>
    <w:rsid w:val="0020311B"/>
    <w:rsid w:val="00203C56"/>
    <w:rsid w:val="00204E8E"/>
    <w:rsid w:val="00210217"/>
    <w:rsid w:val="002108ED"/>
    <w:rsid w:val="00216CFD"/>
    <w:rsid w:val="00217DE5"/>
    <w:rsid w:val="00223F01"/>
    <w:rsid w:val="00224BCC"/>
    <w:rsid w:val="00225E5E"/>
    <w:rsid w:val="00232779"/>
    <w:rsid w:val="00235D53"/>
    <w:rsid w:val="002419A8"/>
    <w:rsid w:val="00244696"/>
    <w:rsid w:val="00246571"/>
    <w:rsid w:val="0024658F"/>
    <w:rsid w:val="002477A0"/>
    <w:rsid w:val="002519EF"/>
    <w:rsid w:val="00252B1B"/>
    <w:rsid w:val="00253458"/>
    <w:rsid w:val="00255F9D"/>
    <w:rsid w:val="002573EE"/>
    <w:rsid w:val="002651FE"/>
    <w:rsid w:val="00265BF7"/>
    <w:rsid w:val="00271A2D"/>
    <w:rsid w:val="00272C74"/>
    <w:rsid w:val="00274C88"/>
    <w:rsid w:val="002755D8"/>
    <w:rsid w:val="00277009"/>
    <w:rsid w:val="00277354"/>
    <w:rsid w:val="002773BE"/>
    <w:rsid w:val="00280EBB"/>
    <w:rsid w:val="002908F6"/>
    <w:rsid w:val="00290F2B"/>
    <w:rsid w:val="002917EA"/>
    <w:rsid w:val="00293FDC"/>
    <w:rsid w:val="002940B4"/>
    <w:rsid w:val="00294A32"/>
    <w:rsid w:val="002963E5"/>
    <w:rsid w:val="002A45C1"/>
    <w:rsid w:val="002B1FC2"/>
    <w:rsid w:val="002B3AC5"/>
    <w:rsid w:val="002B5471"/>
    <w:rsid w:val="002B78CB"/>
    <w:rsid w:val="002B7E88"/>
    <w:rsid w:val="002D1716"/>
    <w:rsid w:val="002D179B"/>
    <w:rsid w:val="002D4328"/>
    <w:rsid w:val="002D499D"/>
    <w:rsid w:val="002D5DF7"/>
    <w:rsid w:val="002E09A7"/>
    <w:rsid w:val="002E420F"/>
    <w:rsid w:val="002E4478"/>
    <w:rsid w:val="002F2DB3"/>
    <w:rsid w:val="002F6936"/>
    <w:rsid w:val="002F7455"/>
    <w:rsid w:val="00302ACA"/>
    <w:rsid w:val="003076E1"/>
    <w:rsid w:val="00312EEC"/>
    <w:rsid w:val="003139C7"/>
    <w:rsid w:val="00316B61"/>
    <w:rsid w:val="00325634"/>
    <w:rsid w:val="00326CC8"/>
    <w:rsid w:val="003364F0"/>
    <w:rsid w:val="003374AF"/>
    <w:rsid w:val="003406FD"/>
    <w:rsid w:val="00343C0D"/>
    <w:rsid w:val="0034518F"/>
    <w:rsid w:val="00347493"/>
    <w:rsid w:val="00354058"/>
    <w:rsid w:val="003579CC"/>
    <w:rsid w:val="00362C93"/>
    <w:rsid w:val="00370C0A"/>
    <w:rsid w:val="003747CD"/>
    <w:rsid w:val="00376614"/>
    <w:rsid w:val="0038402B"/>
    <w:rsid w:val="00384769"/>
    <w:rsid w:val="00386783"/>
    <w:rsid w:val="003924D9"/>
    <w:rsid w:val="00394F65"/>
    <w:rsid w:val="00396C39"/>
    <w:rsid w:val="003A3B3A"/>
    <w:rsid w:val="003A4461"/>
    <w:rsid w:val="003B00A9"/>
    <w:rsid w:val="003B04B5"/>
    <w:rsid w:val="003B0EBB"/>
    <w:rsid w:val="003B1776"/>
    <w:rsid w:val="003B1B4C"/>
    <w:rsid w:val="003B1F75"/>
    <w:rsid w:val="003B3B78"/>
    <w:rsid w:val="003B4A4D"/>
    <w:rsid w:val="003C41C7"/>
    <w:rsid w:val="003C714C"/>
    <w:rsid w:val="003C7284"/>
    <w:rsid w:val="003C7ED4"/>
    <w:rsid w:val="003D090F"/>
    <w:rsid w:val="003D0B65"/>
    <w:rsid w:val="003D22A7"/>
    <w:rsid w:val="003D340B"/>
    <w:rsid w:val="003D4DB6"/>
    <w:rsid w:val="003E11FA"/>
    <w:rsid w:val="003E392D"/>
    <w:rsid w:val="003E6A93"/>
    <w:rsid w:val="003E7FC0"/>
    <w:rsid w:val="003F0C8A"/>
    <w:rsid w:val="003F1AEA"/>
    <w:rsid w:val="003F1C3E"/>
    <w:rsid w:val="003F5BC8"/>
    <w:rsid w:val="003F6F7F"/>
    <w:rsid w:val="004002BE"/>
    <w:rsid w:val="004025EB"/>
    <w:rsid w:val="004062F7"/>
    <w:rsid w:val="004104B1"/>
    <w:rsid w:val="00410890"/>
    <w:rsid w:val="004157B5"/>
    <w:rsid w:val="00416C27"/>
    <w:rsid w:val="004218B7"/>
    <w:rsid w:val="00426DEC"/>
    <w:rsid w:val="00432356"/>
    <w:rsid w:val="00432479"/>
    <w:rsid w:val="004326A1"/>
    <w:rsid w:val="00434A7C"/>
    <w:rsid w:val="0043611E"/>
    <w:rsid w:val="004412A1"/>
    <w:rsid w:val="004422B7"/>
    <w:rsid w:val="004457F4"/>
    <w:rsid w:val="00445E63"/>
    <w:rsid w:val="00446332"/>
    <w:rsid w:val="00450F02"/>
    <w:rsid w:val="0045221C"/>
    <w:rsid w:val="00453068"/>
    <w:rsid w:val="00453A98"/>
    <w:rsid w:val="0045596C"/>
    <w:rsid w:val="00455DE5"/>
    <w:rsid w:val="004621E0"/>
    <w:rsid w:val="0046580B"/>
    <w:rsid w:val="004670C8"/>
    <w:rsid w:val="00470E33"/>
    <w:rsid w:val="00471741"/>
    <w:rsid w:val="00471CBA"/>
    <w:rsid w:val="004753A6"/>
    <w:rsid w:val="00482319"/>
    <w:rsid w:val="0048596F"/>
    <w:rsid w:val="00485FAA"/>
    <w:rsid w:val="00490A0E"/>
    <w:rsid w:val="0049118F"/>
    <w:rsid w:val="004940C3"/>
    <w:rsid w:val="004942AC"/>
    <w:rsid w:val="00494971"/>
    <w:rsid w:val="00496CC1"/>
    <w:rsid w:val="00497C2A"/>
    <w:rsid w:val="004A0248"/>
    <w:rsid w:val="004A5877"/>
    <w:rsid w:val="004A5FB1"/>
    <w:rsid w:val="004A7850"/>
    <w:rsid w:val="004B2098"/>
    <w:rsid w:val="004B2823"/>
    <w:rsid w:val="004B344B"/>
    <w:rsid w:val="004B5267"/>
    <w:rsid w:val="004B75C2"/>
    <w:rsid w:val="004B78E6"/>
    <w:rsid w:val="004C1618"/>
    <w:rsid w:val="004C1F91"/>
    <w:rsid w:val="004C306C"/>
    <w:rsid w:val="004C6EFD"/>
    <w:rsid w:val="004C7D81"/>
    <w:rsid w:val="004D32A2"/>
    <w:rsid w:val="004D4E2F"/>
    <w:rsid w:val="004D6AF3"/>
    <w:rsid w:val="004E0A57"/>
    <w:rsid w:val="004E1177"/>
    <w:rsid w:val="004E448E"/>
    <w:rsid w:val="004E5CB1"/>
    <w:rsid w:val="004E6634"/>
    <w:rsid w:val="004E66EA"/>
    <w:rsid w:val="004E7184"/>
    <w:rsid w:val="004F00FC"/>
    <w:rsid w:val="004F4426"/>
    <w:rsid w:val="004F5839"/>
    <w:rsid w:val="004F58E9"/>
    <w:rsid w:val="004F6CE6"/>
    <w:rsid w:val="00500200"/>
    <w:rsid w:val="005005F4"/>
    <w:rsid w:val="0051086C"/>
    <w:rsid w:val="00511213"/>
    <w:rsid w:val="00513932"/>
    <w:rsid w:val="00514106"/>
    <w:rsid w:val="00514DB1"/>
    <w:rsid w:val="0051534B"/>
    <w:rsid w:val="00515F1B"/>
    <w:rsid w:val="00516EFD"/>
    <w:rsid w:val="005172FC"/>
    <w:rsid w:val="00517EC6"/>
    <w:rsid w:val="00523203"/>
    <w:rsid w:val="00524928"/>
    <w:rsid w:val="005254A6"/>
    <w:rsid w:val="00526151"/>
    <w:rsid w:val="00526657"/>
    <w:rsid w:val="005309EF"/>
    <w:rsid w:val="005313AA"/>
    <w:rsid w:val="0053356B"/>
    <w:rsid w:val="00535B8A"/>
    <w:rsid w:val="005404BB"/>
    <w:rsid w:val="005406F7"/>
    <w:rsid w:val="00540C85"/>
    <w:rsid w:val="00543582"/>
    <w:rsid w:val="00550741"/>
    <w:rsid w:val="00551E78"/>
    <w:rsid w:val="0055645D"/>
    <w:rsid w:val="005573F6"/>
    <w:rsid w:val="00566E55"/>
    <w:rsid w:val="00567561"/>
    <w:rsid w:val="00570B7E"/>
    <w:rsid w:val="00576CBD"/>
    <w:rsid w:val="00585A54"/>
    <w:rsid w:val="00587F04"/>
    <w:rsid w:val="00590D02"/>
    <w:rsid w:val="00591886"/>
    <w:rsid w:val="00593F8E"/>
    <w:rsid w:val="0059439C"/>
    <w:rsid w:val="0059500E"/>
    <w:rsid w:val="005951A2"/>
    <w:rsid w:val="005A0960"/>
    <w:rsid w:val="005A1194"/>
    <w:rsid w:val="005A5F3C"/>
    <w:rsid w:val="005B1618"/>
    <w:rsid w:val="005C298B"/>
    <w:rsid w:val="005C3535"/>
    <w:rsid w:val="005C4BEC"/>
    <w:rsid w:val="005C5717"/>
    <w:rsid w:val="005D233C"/>
    <w:rsid w:val="005D3F49"/>
    <w:rsid w:val="005D51E7"/>
    <w:rsid w:val="005E379A"/>
    <w:rsid w:val="005E7C45"/>
    <w:rsid w:val="005F0F26"/>
    <w:rsid w:val="005F1A77"/>
    <w:rsid w:val="005F4A36"/>
    <w:rsid w:val="005F4CDF"/>
    <w:rsid w:val="005F797E"/>
    <w:rsid w:val="00607D0A"/>
    <w:rsid w:val="00610AEA"/>
    <w:rsid w:val="00613340"/>
    <w:rsid w:val="00620B93"/>
    <w:rsid w:val="00621D89"/>
    <w:rsid w:val="00623437"/>
    <w:rsid w:val="00626E42"/>
    <w:rsid w:val="00626FAD"/>
    <w:rsid w:val="006347E6"/>
    <w:rsid w:val="00635316"/>
    <w:rsid w:val="00636EE3"/>
    <w:rsid w:val="006414FB"/>
    <w:rsid w:val="0064207A"/>
    <w:rsid w:val="00651610"/>
    <w:rsid w:val="00651AED"/>
    <w:rsid w:val="00653D65"/>
    <w:rsid w:val="00657843"/>
    <w:rsid w:val="00657BA7"/>
    <w:rsid w:val="00663881"/>
    <w:rsid w:val="00665147"/>
    <w:rsid w:val="00665BC5"/>
    <w:rsid w:val="00675B23"/>
    <w:rsid w:val="006802AD"/>
    <w:rsid w:val="00685C38"/>
    <w:rsid w:val="00687BE0"/>
    <w:rsid w:val="006902BC"/>
    <w:rsid w:val="006946CF"/>
    <w:rsid w:val="006A2BD1"/>
    <w:rsid w:val="006A4F46"/>
    <w:rsid w:val="006A742A"/>
    <w:rsid w:val="006B0993"/>
    <w:rsid w:val="006B35DB"/>
    <w:rsid w:val="006B3E8B"/>
    <w:rsid w:val="006B6BDB"/>
    <w:rsid w:val="006B71DC"/>
    <w:rsid w:val="006C58DB"/>
    <w:rsid w:val="006D0985"/>
    <w:rsid w:val="006D556D"/>
    <w:rsid w:val="006E053A"/>
    <w:rsid w:val="006E26B2"/>
    <w:rsid w:val="006E3D49"/>
    <w:rsid w:val="006E7509"/>
    <w:rsid w:val="006E7ECF"/>
    <w:rsid w:val="006F1B3F"/>
    <w:rsid w:val="006F40F6"/>
    <w:rsid w:val="006F6ADC"/>
    <w:rsid w:val="006F6EE0"/>
    <w:rsid w:val="00700287"/>
    <w:rsid w:val="007040B2"/>
    <w:rsid w:val="00704FDA"/>
    <w:rsid w:val="00707214"/>
    <w:rsid w:val="00710E64"/>
    <w:rsid w:val="0071174B"/>
    <w:rsid w:val="00712A35"/>
    <w:rsid w:val="00713094"/>
    <w:rsid w:val="00714F48"/>
    <w:rsid w:val="007208F8"/>
    <w:rsid w:val="00720924"/>
    <w:rsid w:val="007223EC"/>
    <w:rsid w:val="00730092"/>
    <w:rsid w:val="00731E4B"/>
    <w:rsid w:val="007340DC"/>
    <w:rsid w:val="00735582"/>
    <w:rsid w:val="007374F1"/>
    <w:rsid w:val="007377C0"/>
    <w:rsid w:val="00740D3C"/>
    <w:rsid w:val="007434A1"/>
    <w:rsid w:val="0074362E"/>
    <w:rsid w:val="0074632A"/>
    <w:rsid w:val="00746A8C"/>
    <w:rsid w:val="0075319D"/>
    <w:rsid w:val="00753AFF"/>
    <w:rsid w:val="00753E1F"/>
    <w:rsid w:val="007556FF"/>
    <w:rsid w:val="00756985"/>
    <w:rsid w:val="00756B14"/>
    <w:rsid w:val="00762E9C"/>
    <w:rsid w:val="007643B0"/>
    <w:rsid w:val="00765F1C"/>
    <w:rsid w:val="0077585D"/>
    <w:rsid w:val="007806F0"/>
    <w:rsid w:val="00791383"/>
    <w:rsid w:val="007921C8"/>
    <w:rsid w:val="00793412"/>
    <w:rsid w:val="00796D88"/>
    <w:rsid w:val="007A02FC"/>
    <w:rsid w:val="007A1703"/>
    <w:rsid w:val="007A61F8"/>
    <w:rsid w:val="007A72DD"/>
    <w:rsid w:val="007A7303"/>
    <w:rsid w:val="007B4B89"/>
    <w:rsid w:val="007C22BA"/>
    <w:rsid w:val="007C2898"/>
    <w:rsid w:val="007C518C"/>
    <w:rsid w:val="007C5AB7"/>
    <w:rsid w:val="007C7AE3"/>
    <w:rsid w:val="007D071F"/>
    <w:rsid w:val="007D1979"/>
    <w:rsid w:val="007D271F"/>
    <w:rsid w:val="007D2C54"/>
    <w:rsid w:val="007D57BE"/>
    <w:rsid w:val="007E0E43"/>
    <w:rsid w:val="007E19F9"/>
    <w:rsid w:val="007E2D8F"/>
    <w:rsid w:val="007E485C"/>
    <w:rsid w:val="007E5E31"/>
    <w:rsid w:val="007E7074"/>
    <w:rsid w:val="007F5E93"/>
    <w:rsid w:val="007F5FF4"/>
    <w:rsid w:val="007F656F"/>
    <w:rsid w:val="007F6E85"/>
    <w:rsid w:val="0080031A"/>
    <w:rsid w:val="00801747"/>
    <w:rsid w:val="008064C0"/>
    <w:rsid w:val="00806730"/>
    <w:rsid w:val="00807879"/>
    <w:rsid w:val="00816E6D"/>
    <w:rsid w:val="00816F8E"/>
    <w:rsid w:val="00821F64"/>
    <w:rsid w:val="008227AF"/>
    <w:rsid w:val="00823296"/>
    <w:rsid w:val="008277CC"/>
    <w:rsid w:val="00831B75"/>
    <w:rsid w:val="00834E7D"/>
    <w:rsid w:val="00837E41"/>
    <w:rsid w:val="0084025A"/>
    <w:rsid w:val="008404DD"/>
    <w:rsid w:val="0084196C"/>
    <w:rsid w:val="0084253B"/>
    <w:rsid w:val="008466C6"/>
    <w:rsid w:val="008468C8"/>
    <w:rsid w:val="00850683"/>
    <w:rsid w:val="00850B7E"/>
    <w:rsid w:val="008511C5"/>
    <w:rsid w:val="008549EA"/>
    <w:rsid w:val="0085655F"/>
    <w:rsid w:val="0085664A"/>
    <w:rsid w:val="00857690"/>
    <w:rsid w:val="00863BF0"/>
    <w:rsid w:val="00865373"/>
    <w:rsid w:val="00867A42"/>
    <w:rsid w:val="00867D63"/>
    <w:rsid w:val="008744B4"/>
    <w:rsid w:val="008761D9"/>
    <w:rsid w:val="0087793C"/>
    <w:rsid w:val="0088078C"/>
    <w:rsid w:val="008819D2"/>
    <w:rsid w:val="00883F5E"/>
    <w:rsid w:val="00887B37"/>
    <w:rsid w:val="0089072E"/>
    <w:rsid w:val="008969ED"/>
    <w:rsid w:val="00897CB6"/>
    <w:rsid w:val="008A03E7"/>
    <w:rsid w:val="008A4E31"/>
    <w:rsid w:val="008B2318"/>
    <w:rsid w:val="008B5B4A"/>
    <w:rsid w:val="008B651B"/>
    <w:rsid w:val="008C687C"/>
    <w:rsid w:val="008C6BA4"/>
    <w:rsid w:val="008D2618"/>
    <w:rsid w:val="008D3684"/>
    <w:rsid w:val="008D5063"/>
    <w:rsid w:val="008E08C7"/>
    <w:rsid w:val="008E0C6E"/>
    <w:rsid w:val="008E16DA"/>
    <w:rsid w:val="008E1D38"/>
    <w:rsid w:val="008E2E8D"/>
    <w:rsid w:val="008E3668"/>
    <w:rsid w:val="008E6EAF"/>
    <w:rsid w:val="008F1E55"/>
    <w:rsid w:val="008F2712"/>
    <w:rsid w:val="008F2723"/>
    <w:rsid w:val="00912283"/>
    <w:rsid w:val="00913740"/>
    <w:rsid w:val="00916C44"/>
    <w:rsid w:val="00935831"/>
    <w:rsid w:val="00935F62"/>
    <w:rsid w:val="00940901"/>
    <w:rsid w:val="009409D6"/>
    <w:rsid w:val="0094289C"/>
    <w:rsid w:val="009440C4"/>
    <w:rsid w:val="009447CD"/>
    <w:rsid w:val="009500DD"/>
    <w:rsid w:val="009530D3"/>
    <w:rsid w:val="00955130"/>
    <w:rsid w:val="009555F2"/>
    <w:rsid w:val="00967290"/>
    <w:rsid w:val="00970A82"/>
    <w:rsid w:val="00971499"/>
    <w:rsid w:val="00972540"/>
    <w:rsid w:val="00975E1B"/>
    <w:rsid w:val="009802AD"/>
    <w:rsid w:val="0098088D"/>
    <w:rsid w:val="0098133D"/>
    <w:rsid w:val="00986488"/>
    <w:rsid w:val="009866C0"/>
    <w:rsid w:val="00987370"/>
    <w:rsid w:val="009902E3"/>
    <w:rsid w:val="0099216E"/>
    <w:rsid w:val="00992652"/>
    <w:rsid w:val="00992E5F"/>
    <w:rsid w:val="00993C2A"/>
    <w:rsid w:val="00993E2A"/>
    <w:rsid w:val="0099410C"/>
    <w:rsid w:val="00995C74"/>
    <w:rsid w:val="009A37E3"/>
    <w:rsid w:val="009B0175"/>
    <w:rsid w:val="009B21E9"/>
    <w:rsid w:val="009B5607"/>
    <w:rsid w:val="009C02D0"/>
    <w:rsid w:val="009C288F"/>
    <w:rsid w:val="009C3CB7"/>
    <w:rsid w:val="009C5DB4"/>
    <w:rsid w:val="009C731E"/>
    <w:rsid w:val="009C7370"/>
    <w:rsid w:val="009D0B45"/>
    <w:rsid w:val="009D39FE"/>
    <w:rsid w:val="009D6101"/>
    <w:rsid w:val="009E2F8D"/>
    <w:rsid w:val="009E33BE"/>
    <w:rsid w:val="009E566A"/>
    <w:rsid w:val="009E76B8"/>
    <w:rsid w:val="009F3DEF"/>
    <w:rsid w:val="009F44E3"/>
    <w:rsid w:val="009F4EB3"/>
    <w:rsid w:val="009F5723"/>
    <w:rsid w:val="00A012C3"/>
    <w:rsid w:val="00A02207"/>
    <w:rsid w:val="00A046B8"/>
    <w:rsid w:val="00A15594"/>
    <w:rsid w:val="00A15B3E"/>
    <w:rsid w:val="00A17082"/>
    <w:rsid w:val="00A20BEF"/>
    <w:rsid w:val="00A20FD4"/>
    <w:rsid w:val="00A25171"/>
    <w:rsid w:val="00A3270C"/>
    <w:rsid w:val="00A32E01"/>
    <w:rsid w:val="00A352FE"/>
    <w:rsid w:val="00A3604B"/>
    <w:rsid w:val="00A40278"/>
    <w:rsid w:val="00A40FFA"/>
    <w:rsid w:val="00A412CD"/>
    <w:rsid w:val="00A41D19"/>
    <w:rsid w:val="00A439A5"/>
    <w:rsid w:val="00A51B49"/>
    <w:rsid w:val="00A57E5A"/>
    <w:rsid w:val="00A61D42"/>
    <w:rsid w:val="00A65961"/>
    <w:rsid w:val="00A664D0"/>
    <w:rsid w:val="00A707AB"/>
    <w:rsid w:val="00A72D96"/>
    <w:rsid w:val="00A80A87"/>
    <w:rsid w:val="00A82607"/>
    <w:rsid w:val="00A83946"/>
    <w:rsid w:val="00A87AC2"/>
    <w:rsid w:val="00A90308"/>
    <w:rsid w:val="00A915B9"/>
    <w:rsid w:val="00AA0638"/>
    <w:rsid w:val="00AA0FE4"/>
    <w:rsid w:val="00AA14BF"/>
    <w:rsid w:val="00AA18DC"/>
    <w:rsid w:val="00AA3D2A"/>
    <w:rsid w:val="00AA672E"/>
    <w:rsid w:val="00AA7DE5"/>
    <w:rsid w:val="00AB47D6"/>
    <w:rsid w:val="00AB5D35"/>
    <w:rsid w:val="00AB7995"/>
    <w:rsid w:val="00AC5137"/>
    <w:rsid w:val="00AC5461"/>
    <w:rsid w:val="00AD4458"/>
    <w:rsid w:val="00AD5DBF"/>
    <w:rsid w:val="00AD6F1A"/>
    <w:rsid w:val="00AE19C1"/>
    <w:rsid w:val="00AE71EB"/>
    <w:rsid w:val="00AF287A"/>
    <w:rsid w:val="00AF5374"/>
    <w:rsid w:val="00AF599C"/>
    <w:rsid w:val="00AF68F0"/>
    <w:rsid w:val="00AF714F"/>
    <w:rsid w:val="00AF7214"/>
    <w:rsid w:val="00B00B05"/>
    <w:rsid w:val="00B01148"/>
    <w:rsid w:val="00B022D3"/>
    <w:rsid w:val="00B0350D"/>
    <w:rsid w:val="00B05DF5"/>
    <w:rsid w:val="00B11454"/>
    <w:rsid w:val="00B114BD"/>
    <w:rsid w:val="00B16F02"/>
    <w:rsid w:val="00B21A0D"/>
    <w:rsid w:val="00B27B04"/>
    <w:rsid w:val="00B27B90"/>
    <w:rsid w:val="00B31F5F"/>
    <w:rsid w:val="00B32323"/>
    <w:rsid w:val="00B42985"/>
    <w:rsid w:val="00B465AA"/>
    <w:rsid w:val="00B55129"/>
    <w:rsid w:val="00B60BF0"/>
    <w:rsid w:val="00B61EEC"/>
    <w:rsid w:val="00B62D24"/>
    <w:rsid w:val="00B645DF"/>
    <w:rsid w:val="00B64E0A"/>
    <w:rsid w:val="00B674B4"/>
    <w:rsid w:val="00B6750D"/>
    <w:rsid w:val="00B71E4D"/>
    <w:rsid w:val="00B723A5"/>
    <w:rsid w:val="00B76443"/>
    <w:rsid w:val="00B80B09"/>
    <w:rsid w:val="00B811D0"/>
    <w:rsid w:val="00B82F1E"/>
    <w:rsid w:val="00B845AF"/>
    <w:rsid w:val="00B84F95"/>
    <w:rsid w:val="00B8515D"/>
    <w:rsid w:val="00B858B6"/>
    <w:rsid w:val="00B91852"/>
    <w:rsid w:val="00B94506"/>
    <w:rsid w:val="00B94992"/>
    <w:rsid w:val="00B97C54"/>
    <w:rsid w:val="00BA1652"/>
    <w:rsid w:val="00BA1F31"/>
    <w:rsid w:val="00BA4655"/>
    <w:rsid w:val="00BA738D"/>
    <w:rsid w:val="00BB5E28"/>
    <w:rsid w:val="00BC1B87"/>
    <w:rsid w:val="00BC24FA"/>
    <w:rsid w:val="00BC3EC9"/>
    <w:rsid w:val="00BD27D3"/>
    <w:rsid w:val="00BD7CB6"/>
    <w:rsid w:val="00BE0E3E"/>
    <w:rsid w:val="00BE1FC0"/>
    <w:rsid w:val="00BE2C96"/>
    <w:rsid w:val="00BE430D"/>
    <w:rsid w:val="00BE6C82"/>
    <w:rsid w:val="00BE6CC7"/>
    <w:rsid w:val="00BF6D59"/>
    <w:rsid w:val="00C00096"/>
    <w:rsid w:val="00C045C2"/>
    <w:rsid w:val="00C04CAA"/>
    <w:rsid w:val="00C05A55"/>
    <w:rsid w:val="00C11CEB"/>
    <w:rsid w:val="00C13FA0"/>
    <w:rsid w:val="00C159F5"/>
    <w:rsid w:val="00C172EA"/>
    <w:rsid w:val="00C233BE"/>
    <w:rsid w:val="00C25529"/>
    <w:rsid w:val="00C313A4"/>
    <w:rsid w:val="00C32B9E"/>
    <w:rsid w:val="00C33286"/>
    <w:rsid w:val="00C344BE"/>
    <w:rsid w:val="00C34B18"/>
    <w:rsid w:val="00C34E19"/>
    <w:rsid w:val="00C364A3"/>
    <w:rsid w:val="00C41898"/>
    <w:rsid w:val="00C4362B"/>
    <w:rsid w:val="00C44618"/>
    <w:rsid w:val="00C44DE4"/>
    <w:rsid w:val="00C50113"/>
    <w:rsid w:val="00C52BAA"/>
    <w:rsid w:val="00C559CA"/>
    <w:rsid w:val="00C601B5"/>
    <w:rsid w:val="00C67C1B"/>
    <w:rsid w:val="00C7036B"/>
    <w:rsid w:val="00C7424A"/>
    <w:rsid w:val="00C74D6B"/>
    <w:rsid w:val="00C75B15"/>
    <w:rsid w:val="00C83F7E"/>
    <w:rsid w:val="00C851DC"/>
    <w:rsid w:val="00C863C4"/>
    <w:rsid w:val="00C907AA"/>
    <w:rsid w:val="00C90AD7"/>
    <w:rsid w:val="00C95E11"/>
    <w:rsid w:val="00CA0508"/>
    <w:rsid w:val="00CA11D4"/>
    <w:rsid w:val="00CA156B"/>
    <w:rsid w:val="00CA686D"/>
    <w:rsid w:val="00CA7C86"/>
    <w:rsid w:val="00CB1763"/>
    <w:rsid w:val="00CC0C5B"/>
    <w:rsid w:val="00CC292B"/>
    <w:rsid w:val="00CC422B"/>
    <w:rsid w:val="00CC60C7"/>
    <w:rsid w:val="00CC7C0C"/>
    <w:rsid w:val="00CC7DCF"/>
    <w:rsid w:val="00CD045D"/>
    <w:rsid w:val="00CD384C"/>
    <w:rsid w:val="00CD5056"/>
    <w:rsid w:val="00CD5FE8"/>
    <w:rsid w:val="00CD6497"/>
    <w:rsid w:val="00CD6A2F"/>
    <w:rsid w:val="00CE0240"/>
    <w:rsid w:val="00CE7A2A"/>
    <w:rsid w:val="00CF09CF"/>
    <w:rsid w:val="00CF1617"/>
    <w:rsid w:val="00CF16A4"/>
    <w:rsid w:val="00CF2F69"/>
    <w:rsid w:val="00CF3A6C"/>
    <w:rsid w:val="00CF68A4"/>
    <w:rsid w:val="00CF7361"/>
    <w:rsid w:val="00D00A49"/>
    <w:rsid w:val="00D00CB3"/>
    <w:rsid w:val="00D01E35"/>
    <w:rsid w:val="00D02209"/>
    <w:rsid w:val="00D05187"/>
    <w:rsid w:val="00D05C2F"/>
    <w:rsid w:val="00D12F2B"/>
    <w:rsid w:val="00D17C73"/>
    <w:rsid w:val="00D214D4"/>
    <w:rsid w:val="00D23662"/>
    <w:rsid w:val="00D30245"/>
    <w:rsid w:val="00D30838"/>
    <w:rsid w:val="00D310DE"/>
    <w:rsid w:val="00D3186D"/>
    <w:rsid w:val="00D325E7"/>
    <w:rsid w:val="00D352E4"/>
    <w:rsid w:val="00D37477"/>
    <w:rsid w:val="00D37D42"/>
    <w:rsid w:val="00D41BBF"/>
    <w:rsid w:val="00D44C4F"/>
    <w:rsid w:val="00D54710"/>
    <w:rsid w:val="00D54AD1"/>
    <w:rsid w:val="00D57A5D"/>
    <w:rsid w:val="00D60418"/>
    <w:rsid w:val="00D605EA"/>
    <w:rsid w:val="00D63A8D"/>
    <w:rsid w:val="00D64CD4"/>
    <w:rsid w:val="00D73D6C"/>
    <w:rsid w:val="00D77A91"/>
    <w:rsid w:val="00D811DA"/>
    <w:rsid w:val="00D853A1"/>
    <w:rsid w:val="00D87D7F"/>
    <w:rsid w:val="00DA08D6"/>
    <w:rsid w:val="00DA0C31"/>
    <w:rsid w:val="00DA0F27"/>
    <w:rsid w:val="00DA5B1E"/>
    <w:rsid w:val="00DB03A3"/>
    <w:rsid w:val="00DB6D40"/>
    <w:rsid w:val="00DC023B"/>
    <w:rsid w:val="00DC2101"/>
    <w:rsid w:val="00DC316D"/>
    <w:rsid w:val="00DC3DA2"/>
    <w:rsid w:val="00DC4F4C"/>
    <w:rsid w:val="00DC5672"/>
    <w:rsid w:val="00DC61D5"/>
    <w:rsid w:val="00DC758F"/>
    <w:rsid w:val="00DC7851"/>
    <w:rsid w:val="00DD0943"/>
    <w:rsid w:val="00DD163C"/>
    <w:rsid w:val="00DD1C5E"/>
    <w:rsid w:val="00DD4590"/>
    <w:rsid w:val="00DD5CEE"/>
    <w:rsid w:val="00DE24EC"/>
    <w:rsid w:val="00DE3662"/>
    <w:rsid w:val="00DE4705"/>
    <w:rsid w:val="00DF4E1C"/>
    <w:rsid w:val="00E012CD"/>
    <w:rsid w:val="00E01963"/>
    <w:rsid w:val="00E01B37"/>
    <w:rsid w:val="00E01D49"/>
    <w:rsid w:val="00E02ABF"/>
    <w:rsid w:val="00E02FEA"/>
    <w:rsid w:val="00E10044"/>
    <w:rsid w:val="00E1142B"/>
    <w:rsid w:val="00E11B4C"/>
    <w:rsid w:val="00E12C25"/>
    <w:rsid w:val="00E2014F"/>
    <w:rsid w:val="00E22001"/>
    <w:rsid w:val="00E23EB3"/>
    <w:rsid w:val="00E25AE0"/>
    <w:rsid w:val="00E2619B"/>
    <w:rsid w:val="00E304D3"/>
    <w:rsid w:val="00E30519"/>
    <w:rsid w:val="00E30AB0"/>
    <w:rsid w:val="00E30F15"/>
    <w:rsid w:val="00E33FAB"/>
    <w:rsid w:val="00E34B5C"/>
    <w:rsid w:val="00E40A26"/>
    <w:rsid w:val="00E41301"/>
    <w:rsid w:val="00E41C9B"/>
    <w:rsid w:val="00E41EF3"/>
    <w:rsid w:val="00E427CC"/>
    <w:rsid w:val="00E46D0C"/>
    <w:rsid w:val="00E51306"/>
    <w:rsid w:val="00E51DF4"/>
    <w:rsid w:val="00E60F7F"/>
    <w:rsid w:val="00E62E35"/>
    <w:rsid w:val="00E63387"/>
    <w:rsid w:val="00E65515"/>
    <w:rsid w:val="00E65A91"/>
    <w:rsid w:val="00E66B57"/>
    <w:rsid w:val="00E671BF"/>
    <w:rsid w:val="00E738A2"/>
    <w:rsid w:val="00E74465"/>
    <w:rsid w:val="00E80ADC"/>
    <w:rsid w:val="00E848CA"/>
    <w:rsid w:val="00E87332"/>
    <w:rsid w:val="00E87B13"/>
    <w:rsid w:val="00E9153D"/>
    <w:rsid w:val="00E92DA5"/>
    <w:rsid w:val="00E934E6"/>
    <w:rsid w:val="00E93D0B"/>
    <w:rsid w:val="00E950CF"/>
    <w:rsid w:val="00E95F87"/>
    <w:rsid w:val="00E968A3"/>
    <w:rsid w:val="00EA7146"/>
    <w:rsid w:val="00EB0955"/>
    <w:rsid w:val="00EB2FA1"/>
    <w:rsid w:val="00EB407A"/>
    <w:rsid w:val="00EB442F"/>
    <w:rsid w:val="00EC03E1"/>
    <w:rsid w:val="00EC7A97"/>
    <w:rsid w:val="00ED00BD"/>
    <w:rsid w:val="00ED0C8F"/>
    <w:rsid w:val="00ED6CAC"/>
    <w:rsid w:val="00EF36F5"/>
    <w:rsid w:val="00F0105B"/>
    <w:rsid w:val="00F01713"/>
    <w:rsid w:val="00F01729"/>
    <w:rsid w:val="00F027BD"/>
    <w:rsid w:val="00F05656"/>
    <w:rsid w:val="00F061A0"/>
    <w:rsid w:val="00F07285"/>
    <w:rsid w:val="00F14300"/>
    <w:rsid w:val="00F2219A"/>
    <w:rsid w:val="00F2480F"/>
    <w:rsid w:val="00F26996"/>
    <w:rsid w:val="00F27D50"/>
    <w:rsid w:val="00F31D36"/>
    <w:rsid w:val="00F320FA"/>
    <w:rsid w:val="00F33049"/>
    <w:rsid w:val="00F37160"/>
    <w:rsid w:val="00F37AE9"/>
    <w:rsid w:val="00F41830"/>
    <w:rsid w:val="00F42497"/>
    <w:rsid w:val="00F43E5E"/>
    <w:rsid w:val="00F46DFD"/>
    <w:rsid w:val="00F53526"/>
    <w:rsid w:val="00F54F30"/>
    <w:rsid w:val="00F567E1"/>
    <w:rsid w:val="00F57A74"/>
    <w:rsid w:val="00F60410"/>
    <w:rsid w:val="00F60C19"/>
    <w:rsid w:val="00F61317"/>
    <w:rsid w:val="00F65DCC"/>
    <w:rsid w:val="00F7758E"/>
    <w:rsid w:val="00F8389D"/>
    <w:rsid w:val="00F83A8A"/>
    <w:rsid w:val="00F8519F"/>
    <w:rsid w:val="00F860DA"/>
    <w:rsid w:val="00F90CAA"/>
    <w:rsid w:val="00F973D6"/>
    <w:rsid w:val="00FA0CDB"/>
    <w:rsid w:val="00FA163B"/>
    <w:rsid w:val="00FA2827"/>
    <w:rsid w:val="00FA511A"/>
    <w:rsid w:val="00FB2601"/>
    <w:rsid w:val="00FB4042"/>
    <w:rsid w:val="00FB4118"/>
    <w:rsid w:val="00FC22C8"/>
    <w:rsid w:val="00FC3D3C"/>
    <w:rsid w:val="00FC59D0"/>
    <w:rsid w:val="00FD08F6"/>
    <w:rsid w:val="00FE4CBF"/>
    <w:rsid w:val="00FE5DF7"/>
    <w:rsid w:val="00FF01C0"/>
    <w:rsid w:val="00FF5950"/>
    <w:rsid w:val="00FF6505"/>
    <w:rsid w:val="00FF7E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1F733"/>
  <w15:chartTrackingRefBased/>
  <w15:docId w15:val="{EF74897A-B1C3-47A7-A57C-751E2649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7509"/>
    <w:pPr>
      <w:tabs>
        <w:tab w:val="center" w:pos="4153"/>
        <w:tab w:val="right" w:pos="8306"/>
      </w:tabs>
    </w:pPr>
  </w:style>
  <w:style w:type="paragraph" w:styleId="Footer">
    <w:name w:val="footer"/>
    <w:basedOn w:val="Normal"/>
    <w:rsid w:val="006E7509"/>
    <w:pPr>
      <w:tabs>
        <w:tab w:val="center" w:pos="4153"/>
        <w:tab w:val="right" w:pos="8306"/>
      </w:tabs>
    </w:pPr>
  </w:style>
  <w:style w:type="character" w:customStyle="1" w:styleId="hps">
    <w:name w:val="hps"/>
    <w:basedOn w:val="DefaultParagraphFont"/>
    <w:rsid w:val="003C7ED4"/>
  </w:style>
  <w:style w:type="paragraph" w:styleId="Date">
    <w:name w:val="Date"/>
    <w:basedOn w:val="Normal"/>
    <w:next w:val="Normal"/>
    <w:rsid w:val="00C44618"/>
  </w:style>
  <w:style w:type="paragraph" w:styleId="BalloonText">
    <w:name w:val="Balloon Text"/>
    <w:basedOn w:val="Normal"/>
    <w:link w:val="BalloonTextChar"/>
    <w:rsid w:val="00E93D0B"/>
    <w:rPr>
      <w:rFonts w:ascii="Tahoma" w:hAnsi="Tahoma" w:cs="Tahoma"/>
      <w:sz w:val="16"/>
      <w:szCs w:val="16"/>
    </w:rPr>
  </w:style>
  <w:style w:type="character" w:customStyle="1" w:styleId="BalloonTextChar">
    <w:name w:val="Balloon Text Char"/>
    <w:link w:val="BalloonText"/>
    <w:rsid w:val="00E93D0B"/>
    <w:rPr>
      <w:rFonts w:ascii="Tahoma" w:hAnsi="Tahoma" w:cs="Tahoma"/>
      <w:sz w:val="16"/>
      <w:szCs w:val="16"/>
    </w:rPr>
  </w:style>
  <w:style w:type="character" w:styleId="Hyperlink">
    <w:name w:val="Hyperlink"/>
    <w:uiPriority w:val="99"/>
    <w:unhideWhenUsed/>
    <w:rsid w:val="00E02FEA"/>
    <w:rPr>
      <w:rFonts w:ascii="Arial" w:hAnsi="Arial" w:cs="Arial" w:hint="default"/>
      <w:strike w:val="0"/>
      <w:dstrike w:val="0"/>
      <w:color w:val="1122CC"/>
      <w:u w:val="none"/>
      <w:effect w:val="none"/>
    </w:rPr>
  </w:style>
  <w:style w:type="paragraph" w:customStyle="1" w:styleId="ordinary-output">
    <w:name w:val="ordinary-output"/>
    <w:basedOn w:val="Normal"/>
    <w:rsid w:val="00CF16A4"/>
    <w:pPr>
      <w:spacing w:before="100" w:beforeAutospacing="1" w:after="100" w:afterAutospacing="1" w:line="330" w:lineRule="atLeast"/>
    </w:pPr>
    <w:rPr>
      <w:rFonts w:eastAsia="Times New Roman"/>
      <w:color w:val="333333"/>
    </w:rPr>
  </w:style>
  <w:style w:type="character" w:customStyle="1" w:styleId="high-light-bg4">
    <w:name w:val="high-light-bg4"/>
    <w:rsid w:val="00CF16A4"/>
  </w:style>
  <w:style w:type="table" w:styleId="TableGrid">
    <w:name w:val="Table Grid"/>
    <w:basedOn w:val="TableNormal"/>
    <w:rsid w:val="00BE2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304">
      <w:bodyDiv w:val="1"/>
      <w:marLeft w:val="0"/>
      <w:marRight w:val="0"/>
      <w:marTop w:val="0"/>
      <w:marBottom w:val="0"/>
      <w:divBdr>
        <w:top w:val="none" w:sz="0" w:space="0" w:color="auto"/>
        <w:left w:val="none" w:sz="0" w:space="0" w:color="auto"/>
        <w:bottom w:val="none" w:sz="0" w:space="0" w:color="auto"/>
        <w:right w:val="none" w:sz="0" w:space="0" w:color="auto"/>
      </w:divBdr>
      <w:divsChild>
        <w:div w:id="434205384">
          <w:marLeft w:val="0"/>
          <w:marRight w:val="0"/>
          <w:marTop w:val="0"/>
          <w:marBottom w:val="0"/>
          <w:divBdr>
            <w:top w:val="none" w:sz="0" w:space="0" w:color="auto"/>
            <w:left w:val="none" w:sz="0" w:space="0" w:color="auto"/>
            <w:bottom w:val="none" w:sz="0" w:space="0" w:color="auto"/>
            <w:right w:val="none" w:sz="0" w:space="0" w:color="auto"/>
          </w:divBdr>
          <w:divsChild>
            <w:div w:id="1380083833">
              <w:marLeft w:val="0"/>
              <w:marRight w:val="0"/>
              <w:marTop w:val="0"/>
              <w:marBottom w:val="0"/>
              <w:divBdr>
                <w:top w:val="none" w:sz="0" w:space="0" w:color="auto"/>
                <w:left w:val="none" w:sz="0" w:space="0" w:color="auto"/>
                <w:bottom w:val="none" w:sz="0" w:space="0" w:color="auto"/>
                <w:right w:val="none" w:sz="0" w:space="0" w:color="auto"/>
              </w:divBdr>
              <w:divsChild>
                <w:div w:id="778839158">
                  <w:marLeft w:val="0"/>
                  <w:marRight w:val="0"/>
                  <w:marTop w:val="0"/>
                  <w:marBottom w:val="0"/>
                  <w:divBdr>
                    <w:top w:val="none" w:sz="0" w:space="0" w:color="auto"/>
                    <w:left w:val="none" w:sz="0" w:space="0" w:color="auto"/>
                    <w:bottom w:val="none" w:sz="0" w:space="0" w:color="auto"/>
                    <w:right w:val="none" w:sz="0" w:space="0" w:color="auto"/>
                  </w:divBdr>
                  <w:divsChild>
                    <w:div w:id="1956793324">
                      <w:marLeft w:val="0"/>
                      <w:marRight w:val="0"/>
                      <w:marTop w:val="0"/>
                      <w:marBottom w:val="0"/>
                      <w:divBdr>
                        <w:top w:val="none" w:sz="0" w:space="0" w:color="auto"/>
                        <w:left w:val="none" w:sz="0" w:space="0" w:color="auto"/>
                        <w:bottom w:val="none" w:sz="0" w:space="0" w:color="auto"/>
                        <w:right w:val="none" w:sz="0" w:space="0" w:color="auto"/>
                      </w:divBdr>
                      <w:divsChild>
                        <w:div w:id="632759735">
                          <w:marLeft w:val="0"/>
                          <w:marRight w:val="0"/>
                          <w:marTop w:val="0"/>
                          <w:marBottom w:val="900"/>
                          <w:divBdr>
                            <w:top w:val="none" w:sz="0" w:space="0" w:color="auto"/>
                            <w:left w:val="none" w:sz="0" w:space="0" w:color="auto"/>
                            <w:bottom w:val="none" w:sz="0" w:space="0" w:color="auto"/>
                            <w:right w:val="none" w:sz="0" w:space="0" w:color="auto"/>
                          </w:divBdr>
                          <w:divsChild>
                            <w:div w:id="1206135738">
                              <w:marLeft w:val="0"/>
                              <w:marRight w:val="0"/>
                              <w:marTop w:val="0"/>
                              <w:marBottom w:val="0"/>
                              <w:divBdr>
                                <w:top w:val="none" w:sz="0" w:space="0" w:color="auto"/>
                                <w:left w:val="none" w:sz="0" w:space="0" w:color="auto"/>
                                <w:bottom w:val="none" w:sz="0" w:space="0" w:color="auto"/>
                                <w:right w:val="none" w:sz="0" w:space="0" w:color="auto"/>
                              </w:divBdr>
                              <w:divsChild>
                                <w:div w:id="283267099">
                                  <w:marLeft w:val="0"/>
                                  <w:marRight w:val="0"/>
                                  <w:marTop w:val="0"/>
                                  <w:marBottom w:val="0"/>
                                  <w:divBdr>
                                    <w:top w:val="none" w:sz="0" w:space="0" w:color="auto"/>
                                    <w:left w:val="none" w:sz="0" w:space="0" w:color="auto"/>
                                    <w:bottom w:val="none" w:sz="0" w:space="0" w:color="auto"/>
                                    <w:right w:val="none" w:sz="0" w:space="0" w:color="auto"/>
                                  </w:divBdr>
                                  <w:divsChild>
                                    <w:div w:id="1845242306">
                                      <w:marLeft w:val="0"/>
                                      <w:marRight w:val="0"/>
                                      <w:marTop w:val="0"/>
                                      <w:marBottom w:val="0"/>
                                      <w:divBdr>
                                        <w:top w:val="none" w:sz="0" w:space="0" w:color="auto"/>
                                        <w:left w:val="none" w:sz="0" w:space="0" w:color="auto"/>
                                        <w:bottom w:val="none" w:sz="0" w:space="0" w:color="auto"/>
                                        <w:right w:val="none" w:sz="0" w:space="0" w:color="auto"/>
                                      </w:divBdr>
                                      <w:divsChild>
                                        <w:div w:id="1602185403">
                                          <w:marLeft w:val="0"/>
                                          <w:marRight w:val="0"/>
                                          <w:marTop w:val="0"/>
                                          <w:marBottom w:val="0"/>
                                          <w:divBdr>
                                            <w:top w:val="none" w:sz="0" w:space="0" w:color="auto"/>
                                            <w:left w:val="none" w:sz="0" w:space="0" w:color="auto"/>
                                            <w:bottom w:val="none" w:sz="0" w:space="0" w:color="auto"/>
                                            <w:right w:val="none" w:sz="0" w:space="0" w:color="auto"/>
                                          </w:divBdr>
                                          <w:divsChild>
                                            <w:div w:id="362483415">
                                              <w:marLeft w:val="0"/>
                                              <w:marRight w:val="0"/>
                                              <w:marTop w:val="0"/>
                                              <w:marBottom w:val="0"/>
                                              <w:divBdr>
                                                <w:top w:val="none" w:sz="0" w:space="0" w:color="auto"/>
                                                <w:left w:val="none" w:sz="0" w:space="0" w:color="auto"/>
                                                <w:bottom w:val="none" w:sz="0" w:space="0" w:color="auto"/>
                                                <w:right w:val="none" w:sz="0" w:space="0" w:color="auto"/>
                                              </w:divBdr>
                                              <w:divsChild>
                                                <w:div w:id="876699148">
                                                  <w:marLeft w:val="0"/>
                                                  <w:marRight w:val="0"/>
                                                  <w:marTop w:val="0"/>
                                                  <w:marBottom w:val="0"/>
                                                  <w:divBdr>
                                                    <w:top w:val="single" w:sz="6" w:space="0" w:color="EEEEEE"/>
                                                    <w:left w:val="none" w:sz="0" w:space="0" w:color="auto"/>
                                                    <w:bottom w:val="single" w:sz="6" w:space="0" w:color="EEEEEE"/>
                                                    <w:right w:val="single" w:sz="6" w:space="0" w:color="EEEEEE"/>
                                                  </w:divBdr>
                                                  <w:divsChild>
                                                    <w:div w:id="8317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339956">
      <w:bodyDiv w:val="1"/>
      <w:marLeft w:val="0"/>
      <w:marRight w:val="0"/>
      <w:marTop w:val="0"/>
      <w:marBottom w:val="0"/>
      <w:divBdr>
        <w:top w:val="none" w:sz="0" w:space="0" w:color="auto"/>
        <w:left w:val="none" w:sz="0" w:space="0" w:color="auto"/>
        <w:bottom w:val="none" w:sz="0" w:space="0" w:color="auto"/>
        <w:right w:val="none" w:sz="0" w:space="0" w:color="auto"/>
      </w:divBdr>
      <w:divsChild>
        <w:div w:id="49378661">
          <w:marLeft w:val="0"/>
          <w:marRight w:val="0"/>
          <w:marTop w:val="0"/>
          <w:marBottom w:val="0"/>
          <w:divBdr>
            <w:top w:val="none" w:sz="0" w:space="0" w:color="auto"/>
            <w:left w:val="none" w:sz="0" w:space="0" w:color="auto"/>
            <w:bottom w:val="none" w:sz="0" w:space="0" w:color="auto"/>
            <w:right w:val="none" w:sz="0" w:space="0" w:color="auto"/>
          </w:divBdr>
          <w:divsChild>
            <w:div w:id="103813748">
              <w:marLeft w:val="0"/>
              <w:marRight w:val="0"/>
              <w:marTop w:val="0"/>
              <w:marBottom w:val="0"/>
              <w:divBdr>
                <w:top w:val="none" w:sz="0" w:space="0" w:color="auto"/>
                <w:left w:val="none" w:sz="0" w:space="0" w:color="auto"/>
                <w:bottom w:val="none" w:sz="0" w:space="0" w:color="auto"/>
                <w:right w:val="none" w:sz="0" w:space="0" w:color="auto"/>
              </w:divBdr>
              <w:divsChild>
                <w:div w:id="496190315">
                  <w:marLeft w:val="0"/>
                  <w:marRight w:val="0"/>
                  <w:marTop w:val="0"/>
                  <w:marBottom w:val="0"/>
                  <w:divBdr>
                    <w:top w:val="none" w:sz="0" w:space="0" w:color="auto"/>
                    <w:left w:val="none" w:sz="0" w:space="0" w:color="auto"/>
                    <w:bottom w:val="none" w:sz="0" w:space="0" w:color="auto"/>
                    <w:right w:val="none" w:sz="0" w:space="0" w:color="auto"/>
                  </w:divBdr>
                  <w:divsChild>
                    <w:div w:id="416051349">
                      <w:marLeft w:val="0"/>
                      <w:marRight w:val="0"/>
                      <w:marTop w:val="0"/>
                      <w:marBottom w:val="0"/>
                      <w:divBdr>
                        <w:top w:val="none" w:sz="0" w:space="0" w:color="auto"/>
                        <w:left w:val="none" w:sz="0" w:space="0" w:color="auto"/>
                        <w:bottom w:val="none" w:sz="0" w:space="0" w:color="auto"/>
                        <w:right w:val="none" w:sz="0" w:space="0" w:color="auto"/>
                      </w:divBdr>
                      <w:divsChild>
                        <w:div w:id="595216993">
                          <w:marLeft w:val="0"/>
                          <w:marRight w:val="0"/>
                          <w:marTop w:val="0"/>
                          <w:marBottom w:val="0"/>
                          <w:divBdr>
                            <w:top w:val="none" w:sz="0" w:space="0" w:color="auto"/>
                            <w:left w:val="none" w:sz="0" w:space="0" w:color="auto"/>
                            <w:bottom w:val="none" w:sz="0" w:space="0" w:color="auto"/>
                            <w:right w:val="none" w:sz="0" w:space="0" w:color="auto"/>
                          </w:divBdr>
                          <w:divsChild>
                            <w:div w:id="1515270098">
                              <w:marLeft w:val="0"/>
                              <w:marRight w:val="0"/>
                              <w:marTop w:val="0"/>
                              <w:marBottom w:val="0"/>
                              <w:divBdr>
                                <w:top w:val="none" w:sz="0" w:space="0" w:color="auto"/>
                                <w:left w:val="none" w:sz="0" w:space="0" w:color="auto"/>
                                <w:bottom w:val="none" w:sz="0" w:space="0" w:color="auto"/>
                                <w:right w:val="none" w:sz="0" w:space="0" w:color="auto"/>
                              </w:divBdr>
                              <w:divsChild>
                                <w:div w:id="264772966">
                                  <w:marLeft w:val="0"/>
                                  <w:marRight w:val="0"/>
                                  <w:marTop w:val="0"/>
                                  <w:marBottom w:val="0"/>
                                  <w:divBdr>
                                    <w:top w:val="none" w:sz="0" w:space="0" w:color="auto"/>
                                    <w:left w:val="none" w:sz="0" w:space="0" w:color="auto"/>
                                    <w:bottom w:val="none" w:sz="0" w:space="0" w:color="auto"/>
                                    <w:right w:val="none" w:sz="0" w:space="0" w:color="auto"/>
                                  </w:divBdr>
                                  <w:divsChild>
                                    <w:div w:id="1937210881">
                                      <w:marLeft w:val="0"/>
                                      <w:marRight w:val="0"/>
                                      <w:marTop w:val="0"/>
                                      <w:marBottom w:val="0"/>
                                      <w:divBdr>
                                        <w:top w:val="none" w:sz="0" w:space="0" w:color="auto"/>
                                        <w:left w:val="none" w:sz="0" w:space="0" w:color="auto"/>
                                        <w:bottom w:val="none" w:sz="0" w:space="0" w:color="auto"/>
                                        <w:right w:val="none" w:sz="0" w:space="0" w:color="auto"/>
                                      </w:divBdr>
                                      <w:divsChild>
                                        <w:div w:id="75791618">
                                          <w:marLeft w:val="0"/>
                                          <w:marRight w:val="0"/>
                                          <w:marTop w:val="0"/>
                                          <w:marBottom w:val="0"/>
                                          <w:divBdr>
                                            <w:top w:val="none" w:sz="0" w:space="0" w:color="auto"/>
                                            <w:left w:val="none" w:sz="0" w:space="0" w:color="auto"/>
                                            <w:bottom w:val="none" w:sz="0" w:space="0" w:color="auto"/>
                                            <w:right w:val="none" w:sz="0" w:space="0" w:color="auto"/>
                                          </w:divBdr>
                                          <w:divsChild>
                                            <w:div w:id="490175774">
                                              <w:marLeft w:val="0"/>
                                              <w:marRight w:val="0"/>
                                              <w:marTop w:val="0"/>
                                              <w:marBottom w:val="0"/>
                                              <w:divBdr>
                                                <w:top w:val="none" w:sz="0" w:space="0" w:color="auto"/>
                                                <w:left w:val="none" w:sz="0" w:space="0" w:color="auto"/>
                                                <w:bottom w:val="none" w:sz="0" w:space="0" w:color="auto"/>
                                                <w:right w:val="none" w:sz="0" w:space="0" w:color="auto"/>
                                              </w:divBdr>
                                              <w:divsChild>
                                                <w:div w:id="1124695179">
                                                  <w:marLeft w:val="0"/>
                                                  <w:marRight w:val="0"/>
                                                  <w:marTop w:val="0"/>
                                                  <w:marBottom w:val="0"/>
                                                  <w:divBdr>
                                                    <w:top w:val="none" w:sz="0" w:space="0" w:color="auto"/>
                                                    <w:left w:val="none" w:sz="0" w:space="0" w:color="auto"/>
                                                    <w:bottom w:val="none" w:sz="0" w:space="0" w:color="auto"/>
                                                    <w:right w:val="none" w:sz="0" w:space="0" w:color="auto"/>
                                                  </w:divBdr>
                                                  <w:divsChild>
                                                    <w:div w:id="19015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04652">
      <w:bodyDiv w:val="1"/>
      <w:marLeft w:val="0"/>
      <w:marRight w:val="0"/>
      <w:marTop w:val="0"/>
      <w:marBottom w:val="0"/>
      <w:divBdr>
        <w:top w:val="none" w:sz="0" w:space="0" w:color="auto"/>
        <w:left w:val="none" w:sz="0" w:space="0" w:color="auto"/>
        <w:bottom w:val="none" w:sz="0" w:space="0" w:color="auto"/>
        <w:right w:val="none" w:sz="0" w:space="0" w:color="auto"/>
      </w:divBdr>
      <w:divsChild>
        <w:div w:id="1457026362">
          <w:marLeft w:val="0"/>
          <w:marRight w:val="0"/>
          <w:marTop w:val="0"/>
          <w:marBottom w:val="0"/>
          <w:divBdr>
            <w:top w:val="none" w:sz="0" w:space="0" w:color="auto"/>
            <w:left w:val="none" w:sz="0" w:space="0" w:color="auto"/>
            <w:bottom w:val="none" w:sz="0" w:space="0" w:color="auto"/>
            <w:right w:val="none" w:sz="0" w:space="0" w:color="auto"/>
          </w:divBdr>
          <w:divsChild>
            <w:div w:id="145049604">
              <w:marLeft w:val="0"/>
              <w:marRight w:val="0"/>
              <w:marTop w:val="0"/>
              <w:marBottom w:val="0"/>
              <w:divBdr>
                <w:top w:val="none" w:sz="0" w:space="0" w:color="auto"/>
                <w:left w:val="none" w:sz="0" w:space="0" w:color="auto"/>
                <w:bottom w:val="none" w:sz="0" w:space="0" w:color="auto"/>
                <w:right w:val="none" w:sz="0" w:space="0" w:color="auto"/>
              </w:divBdr>
              <w:divsChild>
                <w:div w:id="262538854">
                  <w:marLeft w:val="0"/>
                  <w:marRight w:val="0"/>
                  <w:marTop w:val="0"/>
                  <w:marBottom w:val="0"/>
                  <w:divBdr>
                    <w:top w:val="none" w:sz="0" w:space="0" w:color="auto"/>
                    <w:left w:val="none" w:sz="0" w:space="0" w:color="auto"/>
                    <w:bottom w:val="none" w:sz="0" w:space="0" w:color="auto"/>
                    <w:right w:val="none" w:sz="0" w:space="0" w:color="auto"/>
                  </w:divBdr>
                  <w:divsChild>
                    <w:div w:id="380400215">
                      <w:marLeft w:val="0"/>
                      <w:marRight w:val="0"/>
                      <w:marTop w:val="0"/>
                      <w:marBottom w:val="0"/>
                      <w:divBdr>
                        <w:top w:val="none" w:sz="0" w:space="0" w:color="auto"/>
                        <w:left w:val="none" w:sz="0" w:space="0" w:color="auto"/>
                        <w:bottom w:val="none" w:sz="0" w:space="0" w:color="auto"/>
                        <w:right w:val="none" w:sz="0" w:space="0" w:color="auto"/>
                      </w:divBdr>
                      <w:divsChild>
                        <w:div w:id="581378601">
                          <w:marLeft w:val="0"/>
                          <w:marRight w:val="0"/>
                          <w:marTop w:val="0"/>
                          <w:marBottom w:val="900"/>
                          <w:divBdr>
                            <w:top w:val="none" w:sz="0" w:space="0" w:color="auto"/>
                            <w:left w:val="none" w:sz="0" w:space="0" w:color="auto"/>
                            <w:bottom w:val="none" w:sz="0" w:space="0" w:color="auto"/>
                            <w:right w:val="none" w:sz="0" w:space="0" w:color="auto"/>
                          </w:divBdr>
                          <w:divsChild>
                            <w:div w:id="1159886347">
                              <w:marLeft w:val="0"/>
                              <w:marRight w:val="0"/>
                              <w:marTop w:val="0"/>
                              <w:marBottom w:val="0"/>
                              <w:divBdr>
                                <w:top w:val="none" w:sz="0" w:space="0" w:color="auto"/>
                                <w:left w:val="none" w:sz="0" w:space="0" w:color="auto"/>
                                <w:bottom w:val="none" w:sz="0" w:space="0" w:color="auto"/>
                                <w:right w:val="none" w:sz="0" w:space="0" w:color="auto"/>
                              </w:divBdr>
                              <w:divsChild>
                                <w:div w:id="696352749">
                                  <w:marLeft w:val="0"/>
                                  <w:marRight w:val="0"/>
                                  <w:marTop w:val="0"/>
                                  <w:marBottom w:val="0"/>
                                  <w:divBdr>
                                    <w:top w:val="none" w:sz="0" w:space="0" w:color="auto"/>
                                    <w:left w:val="none" w:sz="0" w:space="0" w:color="auto"/>
                                    <w:bottom w:val="none" w:sz="0" w:space="0" w:color="auto"/>
                                    <w:right w:val="none" w:sz="0" w:space="0" w:color="auto"/>
                                  </w:divBdr>
                                  <w:divsChild>
                                    <w:div w:id="1036657190">
                                      <w:marLeft w:val="0"/>
                                      <w:marRight w:val="0"/>
                                      <w:marTop w:val="0"/>
                                      <w:marBottom w:val="0"/>
                                      <w:divBdr>
                                        <w:top w:val="none" w:sz="0" w:space="0" w:color="auto"/>
                                        <w:left w:val="none" w:sz="0" w:space="0" w:color="auto"/>
                                        <w:bottom w:val="none" w:sz="0" w:space="0" w:color="auto"/>
                                        <w:right w:val="none" w:sz="0" w:space="0" w:color="auto"/>
                                      </w:divBdr>
                                      <w:divsChild>
                                        <w:div w:id="922185374">
                                          <w:marLeft w:val="0"/>
                                          <w:marRight w:val="0"/>
                                          <w:marTop w:val="0"/>
                                          <w:marBottom w:val="0"/>
                                          <w:divBdr>
                                            <w:top w:val="none" w:sz="0" w:space="0" w:color="auto"/>
                                            <w:left w:val="none" w:sz="0" w:space="0" w:color="auto"/>
                                            <w:bottom w:val="none" w:sz="0" w:space="0" w:color="auto"/>
                                            <w:right w:val="none" w:sz="0" w:space="0" w:color="auto"/>
                                          </w:divBdr>
                                          <w:divsChild>
                                            <w:div w:id="1458403808">
                                              <w:marLeft w:val="0"/>
                                              <w:marRight w:val="0"/>
                                              <w:marTop w:val="0"/>
                                              <w:marBottom w:val="0"/>
                                              <w:divBdr>
                                                <w:top w:val="none" w:sz="0" w:space="0" w:color="auto"/>
                                                <w:left w:val="none" w:sz="0" w:space="0" w:color="auto"/>
                                                <w:bottom w:val="none" w:sz="0" w:space="0" w:color="auto"/>
                                                <w:right w:val="none" w:sz="0" w:space="0" w:color="auto"/>
                                              </w:divBdr>
                                              <w:divsChild>
                                                <w:div w:id="1380401292">
                                                  <w:marLeft w:val="0"/>
                                                  <w:marRight w:val="0"/>
                                                  <w:marTop w:val="0"/>
                                                  <w:marBottom w:val="0"/>
                                                  <w:divBdr>
                                                    <w:top w:val="single" w:sz="6" w:space="0" w:color="EEEEEE"/>
                                                    <w:left w:val="none" w:sz="0" w:space="0" w:color="auto"/>
                                                    <w:bottom w:val="single" w:sz="6" w:space="0" w:color="EEEEEE"/>
                                                    <w:right w:val="single" w:sz="6" w:space="0" w:color="EEEEEE"/>
                                                  </w:divBdr>
                                                  <w:divsChild>
                                                    <w:div w:id="9540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690162">
      <w:bodyDiv w:val="1"/>
      <w:marLeft w:val="0"/>
      <w:marRight w:val="0"/>
      <w:marTop w:val="0"/>
      <w:marBottom w:val="0"/>
      <w:divBdr>
        <w:top w:val="none" w:sz="0" w:space="0" w:color="auto"/>
        <w:left w:val="none" w:sz="0" w:space="0" w:color="auto"/>
        <w:bottom w:val="none" w:sz="0" w:space="0" w:color="auto"/>
        <w:right w:val="none" w:sz="0" w:space="0" w:color="auto"/>
      </w:divBdr>
      <w:divsChild>
        <w:div w:id="1919360291">
          <w:marLeft w:val="0"/>
          <w:marRight w:val="0"/>
          <w:marTop w:val="0"/>
          <w:marBottom w:val="0"/>
          <w:divBdr>
            <w:top w:val="none" w:sz="0" w:space="0" w:color="auto"/>
            <w:left w:val="none" w:sz="0" w:space="0" w:color="auto"/>
            <w:bottom w:val="none" w:sz="0" w:space="0" w:color="auto"/>
            <w:right w:val="none" w:sz="0" w:space="0" w:color="auto"/>
          </w:divBdr>
          <w:divsChild>
            <w:div w:id="650984872">
              <w:marLeft w:val="0"/>
              <w:marRight w:val="0"/>
              <w:marTop w:val="0"/>
              <w:marBottom w:val="0"/>
              <w:divBdr>
                <w:top w:val="none" w:sz="0" w:space="0" w:color="auto"/>
                <w:left w:val="none" w:sz="0" w:space="0" w:color="auto"/>
                <w:bottom w:val="none" w:sz="0" w:space="0" w:color="auto"/>
                <w:right w:val="none" w:sz="0" w:space="0" w:color="auto"/>
              </w:divBdr>
              <w:divsChild>
                <w:div w:id="1924408530">
                  <w:marLeft w:val="0"/>
                  <w:marRight w:val="0"/>
                  <w:marTop w:val="0"/>
                  <w:marBottom w:val="0"/>
                  <w:divBdr>
                    <w:top w:val="none" w:sz="0" w:space="0" w:color="auto"/>
                    <w:left w:val="none" w:sz="0" w:space="0" w:color="auto"/>
                    <w:bottom w:val="none" w:sz="0" w:space="0" w:color="auto"/>
                    <w:right w:val="none" w:sz="0" w:space="0" w:color="auto"/>
                  </w:divBdr>
                  <w:divsChild>
                    <w:div w:id="261841870">
                      <w:marLeft w:val="0"/>
                      <w:marRight w:val="0"/>
                      <w:marTop w:val="0"/>
                      <w:marBottom w:val="0"/>
                      <w:divBdr>
                        <w:top w:val="none" w:sz="0" w:space="0" w:color="auto"/>
                        <w:left w:val="none" w:sz="0" w:space="0" w:color="auto"/>
                        <w:bottom w:val="none" w:sz="0" w:space="0" w:color="auto"/>
                        <w:right w:val="none" w:sz="0" w:space="0" w:color="auto"/>
                      </w:divBdr>
                      <w:divsChild>
                        <w:div w:id="605164189">
                          <w:marLeft w:val="0"/>
                          <w:marRight w:val="0"/>
                          <w:marTop w:val="0"/>
                          <w:marBottom w:val="900"/>
                          <w:divBdr>
                            <w:top w:val="none" w:sz="0" w:space="0" w:color="auto"/>
                            <w:left w:val="none" w:sz="0" w:space="0" w:color="auto"/>
                            <w:bottom w:val="none" w:sz="0" w:space="0" w:color="auto"/>
                            <w:right w:val="none" w:sz="0" w:space="0" w:color="auto"/>
                          </w:divBdr>
                          <w:divsChild>
                            <w:div w:id="18943925">
                              <w:marLeft w:val="0"/>
                              <w:marRight w:val="0"/>
                              <w:marTop w:val="0"/>
                              <w:marBottom w:val="0"/>
                              <w:divBdr>
                                <w:top w:val="none" w:sz="0" w:space="0" w:color="auto"/>
                                <w:left w:val="none" w:sz="0" w:space="0" w:color="auto"/>
                                <w:bottom w:val="none" w:sz="0" w:space="0" w:color="auto"/>
                                <w:right w:val="none" w:sz="0" w:space="0" w:color="auto"/>
                              </w:divBdr>
                              <w:divsChild>
                                <w:div w:id="1455707128">
                                  <w:marLeft w:val="0"/>
                                  <w:marRight w:val="0"/>
                                  <w:marTop w:val="0"/>
                                  <w:marBottom w:val="0"/>
                                  <w:divBdr>
                                    <w:top w:val="none" w:sz="0" w:space="0" w:color="auto"/>
                                    <w:left w:val="none" w:sz="0" w:space="0" w:color="auto"/>
                                    <w:bottom w:val="none" w:sz="0" w:space="0" w:color="auto"/>
                                    <w:right w:val="none" w:sz="0" w:space="0" w:color="auto"/>
                                  </w:divBdr>
                                  <w:divsChild>
                                    <w:div w:id="844512719">
                                      <w:marLeft w:val="0"/>
                                      <w:marRight w:val="0"/>
                                      <w:marTop w:val="0"/>
                                      <w:marBottom w:val="0"/>
                                      <w:divBdr>
                                        <w:top w:val="none" w:sz="0" w:space="0" w:color="auto"/>
                                        <w:left w:val="none" w:sz="0" w:space="0" w:color="auto"/>
                                        <w:bottom w:val="none" w:sz="0" w:space="0" w:color="auto"/>
                                        <w:right w:val="none" w:sz="0" w:space="0" w:color="auto"/>
                                      </w:divBdr>
                                      <w:divsChild>
                                        <w:div w:id="448015221">
                                          <w:marLeft w:val="0"/>
                                          <w:marRight w:val="0"/>
                                          <w:marTop w:val="0"/>
                                          <w:marBottom w:val="0"/>
                                          <w:divBdr>
                                            <w:top w:val="none" w:sz="0" w:space="0" w:color="auto"/>
                                            <w:left w:val="none" w:sz="0" w:space="0" w:color="auto"/>
                                            <w:bottom w:val="none" w:sz="0" w:space="0" w:color="auto"/>
                                            <w:right w:val="none" w:sz="0" w:space="0" w:color="auto"/>
                                          </w:divBdr>
                                          <w:divsChild>
                                            <w:div w:id="100418986">
                                              <w:marLeft w:val="0"/>
                                              <w:marRight w:val="0"/>
                                              <w:marTop w:val="0"/>
                                              <w:marBottom w:val="0"/>
                                              <w:divBdr>
                                                <w:top w:val="none" w:sz="0" w:space="0" w:color="auto"/>
                                                <w:left w:val="none" w:sz="0" w:space="0" w:color="auto"/>
                                                <w:bottom w:val="none" w:sz="0" w:space="0" w:color="auto"/>
                                                <w:right w:val="none" w:sz="0" w:space="0" w:color="auto"/>
                                              </w:divBdr>
                                              <w:divsChild>
                                                <w:div w:id="35354015">
                                                  <w:marLeft w:val="0"/>
                                                  <w:marRight w:val="0"/>
                                                  <w:marTop w:val="0"/>
                                                  <w:marBottom w:val="0"/>
                                                  <w:divBdr>
                                                    <w:top w:val="single" w:sz="6" w:space="0" w:color="EEEEEE"/>
                                                    <w:left w:val="none" w:sz="0" w:space="0" w:color="auto"/>
                                                    <w:bottom w:val="single" w:sz="6" w:space="0" w:color="EEEEEE"/>
                                                    <w:right w:val="single" w:sz="6" w:space="0" w:color="EEEEEE"/>
                                                  </w:divBdr>
                                                  <w:divsChild>
                                                    <w:div w:id="18830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cs.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646</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[COURTESY TRANSLATION]</vt:lpstr>
    </vt:vector>
  </TitlesOfParts>
  <Company>European Commission</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[COURTESY TRANSLATION]</dc:title>
  <dc:subject/>
  <dc:creator>liuqili</dc:creator>
  <cp:keywords/>
  <cp:lastModifiedBy>LQ</cp:lastModifiedBy>
  <cp:revision>7</cp:revision>
  <cp:lastPrinted>2014-07-24T08:31:00Z</cp:lastPrinted>
  <dcterms:created xsi:type="dcterms:W3CDTF">2024-07-18T07:55:00Z</dcterms:created>
  <dcterms:modified xsi:type="dcterms:W3CDTF">2024-10-25T05:29:00Z</dcterms:modified>
</cp:coreProperties>
</file>